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4340FAD4" w:rsidR="00CC6F36" w:rsidRPr="009E684D" w:rsidRDefault="00CC6F36" w:rsidP="00CC6F36">
      <w:pPr>
        <w:widowControl w:val="0"/>
        <w:tabs>
          <w:tab w:val="right" w:pos="9072"/>
        </w:tabs>
        <w:spacing w:after="0"/>
        <w:rPr>
          <w:rFonts w:ascii="Arial" w:hAnsi="Arial" w:cs="Arial"/>
          <w:b/>
          <w:sz w:val="24"/>
          <w:szCs w:val="28"/>
        </w:rPr>
      </w:pPr>
      <w:r w:rsidRPr="009E684D">
        <w:rPr>
          <w:rFonts w:ascii="Arial" w:hAnsi="Arial" w:cs="Arial"/>
          <w:b/>
          <w:sz w:val="24"/>
          <w:szCs w:val="28"/>
          <w:lang w:val="en-US"/>
        </w:rPr>
        <w:t>3GPP TSG RAN WG4 Meeting #</w:t>
      </w:r>
      <w:r w:rsidR="00AA5EC6" w:rsidRPr="009E684D">
        <w:rPr>
          <w:rFonts w:ascii="Arial" w:hAnsi="Arial" w:cs="Arial"/>
          <w:b/>
          <w:sz w:val="24"/>
          <w:szCs w:val="28"/>
          <w:lang w:val="en-US"/>
        </w:rPr>
        <w:t>9</w:t>
      </w:r>
      <w:r w:rsidR="002A01D3" w:rsidRPr="009E684D">
        <w:rPr>
          <w:rFonts w:ascii="Arial" w:hAnsi="Arial" w:cs="Arial"/>
          <w:b/>
          <w:sz w:val="24"/>
          <w:szCs w:val="28"/>
          <w:lang w:val="en-US"/>
        </w:rPr>
        <w:t>3</w:t>
      </w:r>
      <w:r w:rsidRPr="009E684D">
        <w:rPr>
          <w:rFonts w:ascii="Arial" w:hAnsi="Arial" w:cs="Arial"/>
          <w:b/>
          <w:sz w:val="24"/>
          <w:szCs w:val="28"/>
        </w:rPr>
        <w:tab/>
      </w:r>
      <w:r w:rsidRPr="009E684D">
        <w:rPr>
          <w:rFonts w:ascii="Arial" w:hAnsi="Arial" w:cs="Arial"/>
          <w:b/>
          <w:sz w:val="24"/>
          <w:szCs w:val="28"/>
          <w:lang w:val="en-US"/>
        </w:rPr>
        <w:t>R4-1</w:t>
      </w:r>
      <w:r w:rsidR="00AA5EC6" w:rsidRPr="009E684D">
        <w:rPr>
          <w:rFonts w:ascii="Arial" w:hAnsi="Arial" w:cs="Arial"/>
          <w:b/>
          <w:sz w:val="24"/>
          <w:szCs w:val="28"/>
          <w:lang w:val="en-US"/>
        </w:rPr>
        <w:t>9</w:t>
      </w:r>
      <w:r w:rsidR="00993909">
        <w:rPr>
          <w:rFonts w:ascii="Arial" w:hAnsi="Arial" w:cs="Arial"/>
          <w:b/>
          <w:sz w:val="24"/>
          <w:szCs w:val="28"/>
          <w:lang w:val="en-US"/>
        </w:rPr>
        <w:t>15010</w:t>
      </w:r>
    </w:p>
    <w:p w14:paraId="60407F1B" w14:textId="6937E19E" w:rsidR="00CC6F36" w:rsidRPr="009E684D" w:rsidRDefault="00855B34" w:rsidP="00CC6F36">
      <w:pPr>
        <w:widowControl w:val="0"/>
        <w:tabs>
          <w:tab w:val="right" w:pos="9072"/>
        </w:tabs>
        <w:spacing w:after="0"/>
        <w:rPr>
          <w:rFonts w:ascii="Arial" w:hAnsi="Arial" w:cs="Arial"/>
          <w:b/>
          <w:sz w:val="24"/>
          <w:szCs w:val="28"/>
          <w:lang w:val="sv-SE"/>
        </w:rPr>
      </w:pPr>
      <w:r w:rsidRPr="009E684D">
        <w:rPr>
          <w:rFonts w:ascii="Arial" w:hAnsi="Arial" w:cs="Arial"/>
          <w:b/>
          <w:sz w:val="24"/>
          <w:szCs w:val="28"/>
          <w:lang w:val="sv-SE"/>
        </w:rPr>
        <w:t>Reno</w:t>
      </w:r>
      <w:r w:rsidR="00474662" w:rsidRPr="009E684D">
        <w:rPr>
          <w:rFonts w:ascii="Arial" w:hAnsi="Arial" w:cs="Arial"/>
          <w:b/>
          <w:sz w:val="24"/>
          <w:szCs w:val="28"/>
          <w:lang w:val="sv-SE"/>
        </w:rPr>
        <w:t xml:space="preserve">, </w:t>
      </w:r>
      <w:r w:rsidRPr="009E684D">
        <w:rPr>
          <w:rFonts w:ascii="Arial" w:hAnsi="Arial" w:cs="Arial"/>
          <w:b/>
          <w:sz w:val="24"/>
          <w:szCs w:val="28"/>
          <w:lang w:val="sv-SE"/>
        </w:rPr>
        <w:t>USA</w:t>
      </w:r>
      <w:r w:rsidR="00CC6F36" w:rsidRPr="009E684D">
        <w:rPr>
          <w:rFonts w:ascii="Arial" w:hAnsi="Arial" w:cs="Arial"/>
          <w:b/>
          <w:sz w:val="24"/>
          <w:szCs w:val="28"/>
          <w:lang w:val="sv-SE"/>
        </w:rPr>
        <w:t xml:space="preserve">, </w:t>
      </w:r>
      <w:r w:rsidR="00BD56D0">
        <w:rPr>
          <w:rFonts w:ascii="Arial" w:hAnsi="Arial" w:cs="Arial"/>
          <w:b/>
          <w:sz w:val="24"/>
          <w:szCs w:val="28"/>
          <w:lang w:val="sv-SE"/>
        </w:rPr>
        <w:t xml:space="preserve">November </w:t>
      </w:r>
      <w:bookmarkStart w:id="0" w:name="_GoBack"/>
      <w:bookmarkEnd w:id="0"/>
      <w:r w:rsidR="00DE524C" w:rsidRPr="009E684D">
        <w:rPr>
          <w:rFonts w:ascii="Arial" w:hAnsi="Arial" w:cs="Arial"/>
          <w:b/>
          <w:sz w:val="24"/>
          <w:szCs w:val="28"/>
          <w:lang w:val="sv-SE"/>
        </w:rPr>
        <w:t>18</w:t>
      </w:r>
      <w:r w:rsidR="002A01D3" w:rsidRPr="009E684D">
        <w:rPr>
          <w:rFonts w:ascii="Arial" w:hAnsi="Arial" w:cs="Arial"/>
          <w:b/>
          <w:sz w:val="24"/>
          <w:szCs w:val="28"/>
          <w:lang w:val="sv-SE"/>
        </w:rPr>
        <w:t>-22</w:t>
      </w:r>
      <w:r w:rsidR="00CC6F36" w:rsidRPr="009E684D">
        <w:rPr>
          <w:rFonts w:ascii="Arial" w:hAnsi="Arial" w:cs="Arial"/>
          <w:b/>
          <w:sz w:val="24"/>
          <w:szCs w:val="28"/>
          <w:lang w:val="sv-SE"/>
        </w:rPr>
        <w:t>, 201</w:t>
      </w:r>
      <w:r w:rsidR="00AA5EC6" w:rsidRPr="009E684D">
        <w:rPr>
          <w:rFonts w:ascii="Arial" w:hAnsi="Arial" w:cs="Arial"/>
          <w:b/>
          <w:sz w:val="24"/>
          <w:szCs w:val="28"/>
          <w:lang w:val="sv-SE"/>
        </w:rPr>
        <w:t>9</w:t>
      </w:r>
    </w:p>
    <w:p w14:paraId="25590F8B" w14:textId="61EE5719" w:rsidR="00CC6F36" w:rsidRPr="009E684D" w:rsidRDefault="00CC6F36" w:rsidP="00CC6F36">
      <w:pPr>
        <w:tabs>
          <w:tab w:val="left" w:pos="1985"/>
        </w:tabs>
        <w:spacing w:before="240" w:after="0"/>
        <w:jc w:val="both"/>
        <w:rPr>
          <w:rFonts w:ascii="Arial" w:hAnsi="Arial" w:cs="Arial"/>
          <w:bCs/>
          <w:sz w:val="22"/>
          <w:szCs w:val="22"/>
          <w:lang w:val="sv-SE"/>
        </w:rPr>
      </w:pPr>
      <w:r w:rsidRPr="009E684D">
        <w:rPr>
          <w:rFonts w:ascii="Arial" w:hAnsi="Arial" w:cs="Arial"/>
          <w:b/>
          <w:sz w:val="22"/>
          <w:szCs w:val="22"/>
          <w:lang w:val="sv-SE"/>
        </w:rPr>
        <w:t>Agenda Item:</w:t>
      </w:r>
      <w:r w:rsidRPr="009E684D">
        <w:rPr>
          <w:rFonts w:ascii="Arial" w:hAnsi="Arial" w:cs="Arial"/>
          <w:b/>
          <w:sz w:val="22"/>
          <w:szCs w:val="22"/>
          <w:lang w:val="sv-SE"/>
        </w:rPr>
        <w:tab/>
      </w:r>
      <w:r w:rsidR="00975A10" w:rsidRPr="009E684D">
        <w:rPr>
          <w:rFonts w:ascii="Arial" w:hAnsi="Arial" w:cs="Arial"/>
          <w:sz w:val="22"/>
          <w:szCs w:val="22"/>
          <w:lang w:val="sv-SE"/>
        </w:rPr>
        <w:t>9</w:t>
      </w:r>
      <w:r w:rsidR="00763EB8" w:rsidRPr="009E684D">
        <w:rPr>
          <w:rFonts w:ascii="Arial" w:hAnsi="Arial" w:cs="Arial"/>
          <w:sz w:val="22"/>
          <w:szCs w:val="22"/>
          <w:lang w:val="sv-SE"/>
        </w:rPr>
        <w:t>.1</w:t>
      </w:r>
      <w:r w:rsidR="003A7D15" w:rsidRPr="009E684D">
        <w:rPr>
          <w:rFonts w:ascii="Arial" w:hAnsi="Arial" w:cs="Arial"/>
          <w:sz w:val="22"/>
          <w:szCs w:val="22"/>
          <w:lang w:val="sv-SE"/>
        </w:rPr>
        <w:t>5</w:t>
      </w:r>
      <w:r w:rsidR="00EA532A" w:rsidRPr="009E684D">
        <w:rPr>
          <w:rFonts w:ascii="Arial" w:hAnsi="Arial" w:cs="Arial"/>
          <w:sz w:val="22"/>
          <w:szCs w:val="22"/>
          <w:lang w:val="sv-SE"/>
        </w:rPr>
        <w:t>.</w:t>
      </w:r>
      <w:r w:rsidR="003A7D15" w:rsidRPr="009E684D">
        <w:rPr>
          <w:rFonts w:ascii="Arial" w:hAnsi="Arial" w:cs="Arial"/>
          <w:sz w:val="22"/>
          <w:szCs w:val="22"/>
          <w:lang w:val="sv-SE"/>
        </w:rPr>
        <w:t>1</w:t>
      </w:r>
      <w:r w:rsidR="00763EB8" w:rsidRPr="009E684D">
        <w:rPr>
          <w:rFonts w:ascii="Arial" w:hAnsi="Arial" w:cs="Arial"/>
          <w:sz w:val="22"/>
          <w:szCs w:val="22"/>
          <w:lang w:val="sv-SE"/>
        </w:rPr>
        <w:t>.</w:t>
      </w:r>
      <w:r w:rsidR="003A7D15" w:rsidRPr="009E684D">
        <w:rPr>
          <w:rFonts w:ascii="Arial" w:hAnsi="Arial" w:cs="Arial"/>
          <w:sz w:val="22"/>
          <w:szCs w:val="22"/>
          <w:lang w:val="sv-SE"/>
        </w:rPr>
        <w:t>4</w:t>
      </w:r>
    </w:p>
    <w:p w14:paraId="64B60E14" w14:textId="77777777" w:rsidR="00CC6F36" w:rsidRPr="009E684D" w:rsidRDefault="00CC6F36" w:rsidP="00CC6F36">
      <w:pPr>
        <w:tabs>
          <w:tab w:val="left" w:pos="1985"/>
        </w:tabs>
        <w:spacing w:after="0"/>
        <w:jc w:val="both"/>
        <w:rPr>
          <w:rFonts w:ascii="Arial" w:hAnsi="Arial" w:cs="Arial"/>
          <w:b/>
          <w:sz w:val="22"/>
          <w:szCs w:val="22"/>
        </w:rPr>
      </w:pPr>
      <w:r w:rsidRPr="009E684D">
        <w:rPr>
          <w:rFonts w:ascii="Arial" w:hAnsi="Arial" w:cs="Arial"/>
          <w:b/>
          <w:sz w:val="22"/>
          <w:szCs w:val="22"/>
        </w:rPr>
        <w:t xml:space="preserve">Source: </w:t>
      </w:r>
      <w:r w:rsidRPr="009E684D">
        <w:rPr>
          <w:rFonts w:ascii="Arial" w:hAnsi="Arial" w:cs="Arial"/>
          <w:b/>
          <w:sz w:val="22"/>
          <w:szCs w:val="22"/>
        </w:rPr>
        <w:tab/>
      </w:r>
      <w:r w:rsidRPr="009E684D">
        <w:rPr>
          <w:rFonts w:ascii="Arial" w:hAnsi="Arial" w:cs="Arial"/>
          <w:bCs/>
          <w:sz w:val="22"/>
          <w:szCs w:val="22"/>
        </w:rPr>
        <w:t>Ericsson</w:t>
      </w:r>
    </w:p>
    <w:p w14:paraId="537FF218" w14:textId="6897DC50" w:rsidR="00A84D04" w:rsidRPr="009E684D" w:rsidRDefault="00CC6F36" w:rsidP="00CC6F36">
      <w:pPr>
        <w:tabs>
          <w:tab w:val="left" w:pos="1985"/>
        </w:tabs>
        <w:spacing w:after="0"/>
        <w:jc w:val="both"/>
        <w:rPr>
          <w:rFonts w:ascii="Arial" w:hAnsi="Arial" w:cs="Arial"/>
          <w:sz w:val="22"/>
          <w:szCs w:val="22"/>
        </w:rPr>
      </w:pPr>
      <w:r w:rsidRPr="009E684D">
        <w:rPr>
          <w:rFonts w:ascii="Arial" w:hAnsi="Arial" w:cs="Arial"/>
          <w:b/>
          <w:sz w:val="22"/>
          <w:szCs w:val="22"/>
        </w:rPr>
        <w:t>Title:</w:t>
      </w:r>
      <w:r w:rsidRPr="009E684D">
        <w:rPr>
          <w:rFonts w:ascii="Arial" w:hAnsi="Arial" w:cs="Arial"/>
          <w:sz w:val="22"/>
          <w:szCs w:val="22"/>
        </w:rPr>
        <w:tab/>
      </w:r>
      <w:r w:rsidR="003A7D15" w:rsidRPr="009E684D">
        <w:rPr>
          <w:rFonts w:ascii="Arial" w:hAnsi="Arial" w:cs="Arial"/>
          <w:sz w:val="22"/>
          <w:szCs w:val="22"/>
        </w:rPr>
        <w:t>BWP switching delay due to BWP switching on multiple CCs</w:t>
      </w:r>
    </w:p>
    <w:p w14:paraId="37EAE97F" w14:textId="0AD2C944" w:rsidR="00CC6F36" w:rsidRPr="009E684D" w:rsidRDefault="00CC6F36" w:rsidP="00CC6F36">
      <w:pPr>
        <w:tabs>
          <w:tab w:val="left" w:pos="1985"/>
        </w:tabs>
        <w:spacing w:after="0"/>
        <w:jc w:val="both"/>
        <w:rPr>
          <w:rFonts w:ascii="Arial" w:hAnsi="Arial" w:cs="Arial"/>
          <w:sz w:val="22"/>
          <w:szCs w:val="22"/>
        </w:rPr>
      </w:pPr>
      <w:r w:rsidRPr="009E684D">
        <w:rPr>
          <w:rFonts w:ascii="Arial" w:hAnsi="Arial" w:cs="Arial"/>
          <w:b/>
          <w:sz w:val="22"/>
          <w:szCs w:val="22"/>
        </w:rPr>
        <w:t>Document for:</w:t>
      </w:r>
      <w:r w:rsidRPr="009E684D">
        <w:rPr>
          <w:rFonts w:ascii="Arial" w:hAnsi="Arial" w:cs="Arial"/>
          <w:sz w:val="22"/>
          <w:szCs w:val="22"/>
        </w:rPr>
        <w:tab/>
        <w:t>Discussion</w:t>
      </w:r>
    </w:p>
    <w:p w14:paraId="4A0C8E2B" w14:textId="77777777" w:rsidR="002202E8" w:rsidRPr="009E684D" w:rsidRDefault="00CC6F36" w:rsidP="002202E8">
      <w:pPr>
        <w:pStyle w:val="ListParagraph"/>
        <w:keepNext/>
        <w:keepLines/>
        <w:numPr>
          <w:ilvl w:val="0"/>
          <w:numId w:val="25"/>
        </w:numPr>
        <w:pBdr>
          <w:top w:val="single" w:sz="12" w:space="3" w:color="auto"/>
        </w:pBdr>
        <w:spacing w:before="240"/>
        <w:outlineLvl w:val="0"/>
        <w:rPr>
          <w:sz w:val="36"/>
          <w:szCs w:val="36"/>
        </w:rPr>
      </w:pPr>
      <w:bookmarkStart w:id="1" w:name="OLE_LINK13"/>
      <w:bookmarkStart w:id="2" w:name="OLE_LINK14"/>
      <w:r w:rsidRPr="009E684D">
        <w:rPr>
          <w:sz w:val="36"/>
          <w:szCs w:val="36"/>
        </w:rPr>
        <w:t>Introduction</w:t>
      </w:r>
    </w:p>
    <w:p w14:paraId="10707D2C" w14:textId="27AC2E78" w:rsidR="00581E07" w:rsidRPr="009E684D" w:rsidRDefault="00FD20A7" w:rsidP="00EB12F1">
      <w:pPr>
        <w:spacing w:before="240" w:after="0"/>
      </w:pPr>
      <w:r w:rsidRPr="009E684D">
        <w:rPr>
          <w:lang w:val="en-US"/>
        </w:rPr>
        <w:t>In t</w:t>
      </w:r>
      <w:r w:rsidR="003A7D15" w:rsidRPr="009E684D">
        <w:t xml:space="preserve">he </w:t>
      </w:r>
      <w:r w:rsidRPr="009E684D">
        <w:t xml:space="preserve">last </w:t>
      </w:r>
      <w:r w:rsidR="003A7D15" w:rsidRPr="009E684D">
        <w:t xml:space="preserve">RAN4 </w:t>
      </w:r>
      <w:r w:rsidRPr="009E684D">
        <w:t xml:space="preserve">meeting a way forward to further study requirements for BWP switching on multiple CCs was approved in [1]. According to the </w:t>
      </w:r>
      <w:r w:rsidR="00B079AD" w:rsidRPr="009E684D">
        <w:t>WF, RAN4 is to investigate the BWP switching requirements for the following two main cases:</w:t>
      </w:r>
    </w:p>
    <w:p w14:paraId="137F758F" w14:textId="4454DF70" w:rsidR="00B079AD" w:rsidRPr="009E684D" w:rsidRDefault="0023292A" w:rsidP="00E32CC8">
      <w:pPr>
        <w:pStyle w:val="ListParagraph"/>
        <w:numPr>
          <w:ilvl w:val="0"/>
          <w:numId w:val="46"/>
        </w:numPr>
        <w:spacing w:before="120" w:after="120"/>
        <w:ind w:left="714" w:hanging="357"/>
        <w:contextualSpacing w:val="0"/>
        <w:rPr>
          <w:rFonts w:ascii="Times New Roman" w:hAnsi="Times New Roman"/>
          <w:sz w:val="20"/>
        </w:rPr>
      </w:pPr>
      <w:r w:rsidRPr="009E684D">
        <w:rPr>
          <w:rFonts w:ascii="Times New Roman" w:hAnsi="Times New Roman"/>
          <w:sz w:val="20"/>
        </w:rPr>
        <w:t xml:space="preserve">Simultaneous triggering of BWP switching on </w:t>
      </w:r>
      <w:proofErr w:type="spellStart"/>
      <w:r w:rsidRPr="009E684D">
        <w:rPr>
          <w:rFonts w:ascii="Times New Roman" w:hAnsi="Times New Roman"/>
          <w:sz w:val="20"/>
        </w:rPr>
        <w:t>multipe</w:t>
      </w:r>
      <w:proofErr w:type="spellEnd"/>
      <w:r w:rsidRPr="009E684D">
        <w:rPr>
          <w:rFonts w:ascii="Times New Roman" w:hAnsi="Times New Roman"/>
          <w:sz w:val="20"/>
        </w:rPr>
        <w:t xml:space="preserve"> CCs and</w:t>
      </w:r>
    </w:p>
    <w:p w14:paraId="29BFF634" w14:textId="59C5E834" w:rsidR="0023292A" w:rsidRPr="009E684D" w:rsidRDefault="0023292A" w:rsidP="00E32CC8">
      <w:pPr>
        <w:pStyle w:val="ListParagraph"/>
        <w:numPr>
          <w:ilvl w:val="0"/>
          <w:numId w:val="46"/>
        </w:numPr>
        <w:spacing w:after="120"/>
        <w:ind w:left="714" w:hanging="357"/>
        <w:contextualSpacing w:val="0"/>
        <w:rPr>
          <w:rFonts w:ascii="Times New Roman" w:hAnsi="Times New Roman"/>
          <w:sz w:val="20"/>
        </w:rPr>
      </w:pPr>
      <w:r w:rsidRPr="009E684D">
        <w:rPr>
          <w:rFonts w:ascii="Times New Roman" w:hAnsi="Times New Roman"/>
          <w:sz w:val="20"/>
          <w:lang w:val="en-GB"/>
        </w:rPr>
        <w:t>Non-simultaneous triggering of BWP switching on multiple CCs</w:t>
      </w:r>
    </w:p>
    <w:p w14:paraId="2A3ECEAB" w14:textId="20790852" w:rsidR="00B50BD8" w:rsidRPr="009E684D" w:rsidRDefault="00D80005" w:rsidP="00F37F28">
      <w:pPr>
        <w:spacing w:before="120" w:after="0"/>
      </w:pPr>
      <w:r w:rsidRPr="009E684D">
        <w:rPr>
          <w:lang w:val="en-US"/>
        </w:rPr>
        <w:t xml:space="preserve">In </w:t>
      </w:r>
      <w:r w:rsidR="005833C2" w:rsidRPr="009E684D">
        <w:t xml:space="preserve">his </w:t>
      </w:r>
      <w:r w:rsidR="00CC6F36" w:rsidRPr="009E684D">
        <w:t xml:space="preserve">paper we </w:t>
      </w:r>
      <w:r w:rsidR="0023292A" w:rsidRPr="009E684D">
        <w:t xml:space="preserve">study the BWP switching </w:t>
      </w:r>
      <w:r w:rsidR="001115A3">
        <w:t xml:space="preserve">delay </w:t>
      </w:r>
      <w:r w:rsidR="0023292A" w:rsidRPr="009E684D">
        <w:t xml:space="preserve">requirements for the above two main cases. </w:t>
      </w:r>
    </w:p>
    <w:p w14:paraId="7D8F727F" w14:textId="2B0296F3" w:rsidR="007D5845" w:rsidRPr="009E684D" w:rsidRDefault="00D35822" w:rsidP="007D5845">
      <w:pPr>
        <w:pStyle w:val="Heading1"/>
        <w:numPr>
          <w:ilvl w:val="0"/>
          <w:numId w:val="25"/>
        </w:numPr>
        <w:spacing w:before="360"/>
        <w:ind w:left="357" w:hanging="357"/>
        <w:rPr>
          <w:szCs w:val="36"/>
        </w:rPr>
      </w:pPr>
      <w:r w:rsidRPr="009E684D">
        <w:rPr>
          <w:szCs w:val="36"/>
        </w:rPr>
        <w:t xml:space="preserve">Simultaneous triggering of BWP switching on </w:t>
      </w:r>
      <w:proofErr w:type="spellStart"/>
      <w:r w:rsidRPr="009E684D">
        <w:rPr>
          <w:szCs w:val="36"/>
        </w:rPr>
        <w:t>multipe</w:t>
      </w:r>
      <w:proofErr w:type="spellEnd"/>
      <w:r w:rsidRPr="009E684D">
        <w:rPr>
          <w:szCs w:val="36"/>
        </w:rPr>
        <w:t xml:space="preserve"> CCs</w:t>
      </w:r>
    </w:p>
    <w:p w14:paraId="15ED712B" w14:textId="5C52C523" w:rsidR="00E32CC8" w:rsidRPr="009E684D" w:rsidRDefault="00E32CC8" w:rsidP="007D5845">
      <w:r w:rsidRPr="009E684D">
        <w:t xml:space="preserve">According the WF it was agreed to study at least the following two </w:t>
      </w:r>
      <w:r w:rsidR="00165916" w:rsidRPr="009E684D">
        <w:t xml:space="preserve">scenarios when there is simultaneous triggering of BWP switching on </w:t>
      </w:r>
      <w:proofErr w:type="spellStart"/>
      <w:r w:rsidR="00165916" w:rsidRPr="009E684D">
        <w:t>multipe</w:t>
      </w:r>
      <w:proofErr w:type="spellEnd"/>
      <w:r w:rsidR="00165916" w:rsidRPr="009E684D">
        <w:t xml:space="preserve"> CCs</w:t>
      </w:r>
      <w:r w:rsidR="005018F6" w:rsidRPr="009E684D">
        <w:t>:</w:t>
      </w:r>
      <w:r w:rsidR="00165916" w:rsidRPr="009E684D">
        <w:t xml:space="preserve"> </w:t>
      </w:r>
    </w:p>
    <w:p w14:paraId="0F7689A9" w14:textId="77777777" w:rsidR="007D5845" w:rsidRPr="009E684D" w:rsidRDefault="007D5845" w:rsidP="00AB4B79">
      <w:pPr>
        <w:numPr>
          <w:ilvl w:val="0"/>
          <w:numId w:val="45"/>
        </w:numPr>
        <w:pBdr>
          <w:top w:val="single" w:sz="4" w:space="1" w:color="auto"/>
        </w:pBdr>
        <w:spacing w:after="0" w:line="216" w:lineRule="auto"/>
        <w:contextualSpacing/>
        <w:rPr>
          <w:i/>
          <w:lang w:val="en-US" w:eastAsia="sv-SE"/>
        </w:rPr>
      </w:pPr>
      <w:r w:rsidRPr="009E684D">
        <w:rPr>
          <w:rFonts w:eastAsiaTheme="minorEastAsia"/>
          <w:i/>
          <w:color w:val="000000" w:themeColor="text1"/>
          <w:kern w:val="24"/>
          <w:lang w:val="en-US" w:eastAsia="sv-SE"/>
        </w:rPr>
        <w:t xml:space="preserve">Case 1: Simultaneous triggering of BWP switching on multiple CCs </w:t>
      </w:r>
    </w:p>
    <w:p w14:paraId="518BE0B3" w14:textId="77777777" w:rsidR="007D5845" w:rsidRPr="009E684D" w:rsidRDefault="007D5845" w:rsidP="00AB4B79">
      <w:pPr>
        <w:numPr>
          <w:ilvl w:val="1"/>
          <w:numId w:val="45"/>
        </w:numPr>
        <w:spacing w:before="120" w:after="0" w:line="216" w:lineRule="auto"/>
        <w:ind w:left="1361" w:hanging="357"/>
        <w:rPr>
          <w:i/>
          <w:lang w:val="en-US" w:eastAsia="sv-SE"/>
        </w:rPr>
      </w:pPr>
      <w:r w:rsidRPr="009E684D">
        <w:rPr>
          <w:rFonts w:eastAsiaTheme="minorEastAsia"/>
          <w:i/>
          <w:color w:val="000000" w:themeColor="text1"/>
          <w:kern w:val="24"/>
          <w:lang w:val="en-US" w:eastAsia="sv-SE"/>
        </w:rPr>
        <w:t>When timer-based BWP switching is triggered on multiple CCs.</w:t>
      </w:r>
    </w:p>
    <w:p w14:paraId="7E3817BA" w14:textId="77777777" w:rsidR="007D5845" w:rsidRPr="009E684D" w:rsidRDefault="007D5845" w:rsidP="00AB4B79">
      <w:pPr>
        <w:numPr>
          <w:ilvl w:val="1"/>
          <w:numId w:val="45"/>
        </w:numPr>
        <w:spacing w:before="120" w:after="0" w:line="216" w:lineRule="auto"/>
        <w:ind w:left="1361" w:hanging="357"/>
        <w:rPr>
          <w:i/>
          <w:lang w:val="en-US" w:eastAsia="sv-SE"/>
        </w:rPr>
      </w:pPr>
      <w:r w:rsidRPr="009E684D">
        <w:rPr>
          <w:rFonts w:eastAsiaTheme="minorEastAsia"/>
          <w:i/>
          <w:color w:val="000000" w:themeColor="text1"/>
          <w:kern w:val="24"/>
          <w:lang w:val="en-US" w:eastAsia="sv-SE"/>
        </w:rPr>
        <w:t>When RRC-based BWP switching is triggered on multiple CCs.</w:t>
      </w:r>
    </w:p>
    <w:p w14:paraId="57C2B602" w14:textId="4E60C74C" w:rsidR="007B0E82" w:rsidRPr="009E684D" w:rsidRDefault="007D5845" w:rsidP="00A14204">
      <w:pPr>
        <w:numPr>
          <w:ilvl w:val="1"/>
          <w:numId w:val="45"/>
        </w:numPr>
        <w:pBdr>
          <w:bottom w:val="single" w:sz="4" w:space="1" w:color="auto"/>
        </w:pBdr>
        <w:spacing w:before="120" w:after="0" w:line="216" w:lineRule="auto"/>
        <w:ind w:left="1361" w:hanging="357"/>
        <w:rPr>
          <w:i/>
          <w:lang w:val="en-US" w:eastAsia="sv-SE"/>
        </w:rPr>
      </w:pPr>
      <w:r w:rsidRPr="009E684D">
        <w:rPr>
          <w:rFonts w:eastAsiaTheme="minorEastAsia"/>
          <w:i/>
          <w:color w:val="000000" w:themeColor="text1"/>
          <w:kern w:val="24"/>
          <w:lang w:val="en-US" w:eastAsia="sv-SE"/>
        </w:rPr>
        <w:t>Other scenarios are not precluded.</w:t>
      </w:r>
    </w:p>
    <w:p w14:paraId="6A1D5ABA" w14:textId="4C413170" w:rsidR="00163E9E" w:rsidRPr="009E684D" w:rsidRDefault="00163E9E" w:rsidP="00477FA7">
      <w:pPr>
        <w:pStyle w:val="BodyText"/>
        <w:spacing w:before="240" w:after="0"/>
      </w:pPr>
      <w:r w:rsidRPr="009E684D">
        <w:t xml:space="preserve">The DCI-based simultaneously triggering of the BWP switching on multiple CCs is being discussed under Rel-16 WI on </w:t>
      </w:r>
      <w:r w:rsidR="00033546" w:rsidRPr="009E684D">
        <w:t xml:space="preserve">multi-RAT CA/DC enhancement. Therefore, in this paper we focus on the first two scenarios i.e. timer-based and RRC-based simultaneously triggering of the BWP switching on multiple CCs. </w:t>
      </w:r>
    </w:p>
    <w:p w14:paraId="2E082244" w14:textId="2A0307A2" w:rsidR="001D359D" w:rsidRPr="009E684D" w:rsidRDefault="007B0E82" w:rsidP="00477FA7">
      <w:pPr>
        <w:pStyle w:val="BodyText"/>
        <w:spacing w:before="240" w:after="0"/>
      </w:pPr>
      <w:r w:rsidRPr="009E684D">
        <w:t xml:space="preserve">In both </w:t>
      </w:r>
      <w:r w:rsidR="001F448C" w:rsidRPr="009E684D">
        <w:t>(timer-based and RRC-based</w:t>
      </w:r>
      <w:r w:rsidR="00CF3052" w:rsidRPr="009E684D">
        <w:t xml:space="preserve"> BWP switching),</w:t>
      </w:r>
      <w:r w:rsidR="001F448C" w:rsidRPr="009E684D">
        <w:t xml:space="preserve"> </w:t>
      </w:r>
      <w:r w:rsidRPr="009E684D">
        <w:t>the BWP switching i</w:t>
      </w:r>
      <w:r w:rsidR="00CF3052" w:rsidRPr="009E684D">
        <w:t>s initiated at the same time and therefore t</w:t>
      </w:r>
      <w:r w:rsidR="001D359D" w:rsidRPr="009E684D">
        <w:t xml:space="preserve">he UE starts the retuning on all CCs at the same time. </w:t>
      </w:r>
      <w:r w:rsidR="003136DC" w:rsidRPr="009E684D">
        <w:t xml:space="preserve">The UE performs the BWP switching on multiple CCs in parallel. </w:t>
      </w:r>
      <w:r w:rsidR="007E3880" w:rsidRPr="009E684D">
        <w:t xml:space="preserve">According to </w:t>
      </w:r>
      <w:r w:rsidR="00B055ED" w:rsidRPr="009E684D">
        <w:t xml:space="preserve">the existing requirements the UE </w:t>
      </w:r>
      <w:r w:rsidR="003B208D" w:rsidRPr="009E684D">
        <w:t xml:space="preserve">while performing the </w:t>
      </w:r>
      <w:r w:rsidR="00B055ED" w:rsidRPr="009E684D">
        <w:t>BWP switching on one serving cell</w:t>
      </w:r>
      <w:r w:rsidR="007E3880" w:rsidRPr="009E684D">
        <w:t xml:space="preserve">, </w:t>
      </w:r>
      <w:r w:rsidR="00D259F3" w:rsidRPr="009E684D">
        <w:t xml:space="preserve">it can </w:t>
      </w:r>
      <w:r w:rsidR="00B055ED" w:rsidRPr="009E684D">
        <w:t xml:space="preserve">receive and transmit signals on </w:t>
      </w:r>
      <w:r w:rsidR="00D31F66" w:rsidRPr="009E684D">
        <w:t xml:space="preserve">other serving cells (except </w:t>
      </w:r>
      <w:r w:rsidR="000246AC" w:rsidRPr="009E684D">
        <w:t xml:space="preserve">during </w:t>
      </w:r>
      <w:r w:rsidR="00D31F66" w:rsidRPr="009E684D">
        <w:t xml:space="preserve">interruption due to RF retuning).  </w:t>
      </w:r>
      <w:r w:rsidR="007E3880" w:rsidRPr="009E684D">
        <w:t>This mean</w:t>
      </w:r>
      <w:r w:rsidR="00D259F3" w:rsidRPr="009E684D">
        <w:t xml:space="preserve">s the </w:t>
      </w:r>
      <w:r w:rsidR="00C7410C" w:rsidRPr="009E684D">
        <w:t>UE has</w:t>
      </w:r>
      <w:r w:rsidR="00AC6BDA" w:rsidRPr="009E684D">
        <w:t xml:space="preserve"> enough </w:t>
      </w:r>
      <w:r w:rsidR="00C7410C" w:rsidRPr="009E684D">
        <w:t xml:space="preserve">resources to receive/transmit on </w:t>
      </w:r>
      <w:r w:rsidR="00337DCB" w:rsidRPr="009E684D">
        <w:t xml:space="preserve">say serving cell#2 while it applies resources for BWP switching on serving cell#1. When performing </w:t>
      </w:r>
      <w:r w:rsidR="00AC6BDA" w:rsidRPr="009E684D">
        <w:t xml:space="preserve">BWP switching on </w:t>
      </w:r>
      <w:proofErr w:type="spellStart"/>
      <w:r w:rsidR="00AC6BDA" w:rsidRPr="009E684D">
        <w:t>mutipe</w:t>
      </w:r>
      <w:proofErr w:type="spellEnd"/>
      <w:r w:rsidR="00AC6BDA" w:rsidRPr="009E684D">
        <w:t xml:space="preserve"> CCs (e.g. serving cell # 1 and # 2) in parallel then the UE is not required to transmit or receive signals on these CCs (i.e. serving cell # 1 and # 2). </w:t>
      </w:r>
      <w:r w:rsidR="00FA17D4" w:rsidRPr="009E684D">
        <w:t>Therefore</w:t>
      </w:r>
      <w:r w:rsidR="00557D2E" w:rsidRPr="009E684D">
        <w:t>,</w:t>
      </w:r>
      <w:r w:rsidR="00FA17D4" w:rsidRPr="009E684D">
        <w:t xml:space="preserve"> in our opinion the UE has enough resources to process </w:t>
      </w:r>
      <w:r w:rsidR="00703FCE" w:rsidRPr="009E684D">
        <w:t xml:space="preserve">and perform </w:t>
      </w:r>
      <w:r w:rsidR="00FA17D4" w:rsidRPr="009E684D">
        <w:t>the BWP sw</w:t>
      </w:r>
      <w:r w:rsidR="004B7261" w:rsidRPr="009E684D">
        <w:t>i</w:t>
      </w:r>
      <w:r w:rsidR="00FA17D4" w:rsidRPr="009E684D">
        <w:t xml:space="preserve">tching on </w:t>
      </w:r>
      <w:proofErr w:type="spellStart"/>
      <w:r w:rsidR="00FA17D4" w:rsidRPr="009E684D">
        <w:t>mutipe</w:t>
      </w:r>
      <w:proofErr w:type="spellEnd"/>
      <w:r w:rsidR="00FA17D4" w:rsidRPr="009E684D">
        <w:t xml:space="preserve"> CCs </w:t>
      </w:r>
      <w:r w:rsidR="004B7261" w:rsidRPr="009E684D">
        <w:t xml:space="preserve">over the same duration as specified for </w:t>
      </w:r>
      <w:r w:rsidR="00703FCE" w:rsidRPr="009E684D">
        <w:t xml:space="preserve">the BWP switching on one CC. </w:t>
      </w:r>
    </w:p>
    <w:p w14:paraId="69763F77" w14:textId="7616A6A0" w:rsidR="007B0E82" w:rsidRPr="009E684D" w:rsidRDefault="007B0E82" w:rsidP="00A14204">
      <w:pPr>
        <w:pStyle w:val="BodyText"/>
        <w:spacing w:before="240"/>
      </w:pPr>
      <w:r w:rsidRPr="009E684D">
        <w:t xml:space="preserve">Therefore, in both cases </w:t>
      </w:r>
      <w:r w:rsidR="00317A3E" w:rsidRPr="009E684D">
        <w:t xml:space="preserve">(timer-based and RRC-based BWP switching) </w:t>
      </w:r>
      <w:r w:rsidRPr="009E684D">
        <w:t xml:space="preserve">the BWP switching </w:t>
      </w:r>
      <w:r w:rsidR="003E6D6E" w:rsidRPr="009E684D">
        <w:t xml:space="preserve">delay </w:t>
      </w:r>
      <w:r w:rsidRPr="009E684D">
        <w:t xml:space="preserve">on each CC should be the same as currently defined in TS 38.133. </w:t>
      </w:r>
    </w:p>
    <w:p w14:paraId="786DAE64" w14:textId="26CF194C" w:rsidR="007B0E82" w:rsidRPr="009E684D" w:rsidRDefault="007B0E82" w:rsidP="007B0E82">
      <w:pPr>
        <w:pStyle w:val="BodyText"/>
        <w:numPr>
          <w:ilvl w:val="0"/>
          <w:numId w:val="44"/>
        </w:numPr>
      </w:pPr>
      <w:r w:rsidRPr="009E684D">
        <w:rPr>
          <w:b/>
        </w:rPr>
        <w:t>Proposal # 1</w:t>
      </w:r>
      <w:r w:rsidRPr="009E684D">
        <w:t xml:space="preserve">: </w:t>
      </w:r>
      <w:r w:rsidR="005B5094" w:rsidRPr="009E684D">
        <w:t>Under Rel-16 WI on RRM enhancement, o</w:t>
      </w:r>
      <w:r w:rsidRPr="009E684D">
        <w:t xml:space="preserve">nly RRC-based and timer-based BWP switching delay requirements are specified when BWP switching is simultaneously triggered on </w:t>
      </w:r>
      <w:proofErr w:type="spellStart"/>
      <w:r w:rsidRPr="009E684D">
        <w:t>multipe</w:t>
      </w:r>
      <w:proofErr w:type="spellEnd"/>
      <w:r w:rsidRPr="009E684D">
        <w:t xml:space="preserve"> CCs.</w:t>
      </w:r>
    </w:p>
    <w:p w14:paraId="28A77F08" w14:textId="189FB981" w:rsidR="002B20BA" w:rsidRPr="009E684D" w:rsidRDefault="007B0E82" w:rsidP="002B20BA">
      <w:pPr>
        <w:pStyle w:val="BodyText"/>
        <w:numPr>
          <w:ilvl w:val="0"/>
          <w:numId w:val="44"/>
        </w:numPr>
      </w:pPr>
      <w:r w:rsidRPr="009E684D">
        <w:rPr>
          <w:b/>
        </w:rPr>
        <w:t xml:space="preserve">Proposal # </w:t>
      </w:r>
      <w:r w:rsidR="005B5094" w:rsidRPr="009E684D">
        <w:rPr>
          <w:b/>
        </w:rPr>
        <w:t>2</w:t>
      </w:r>
      <w:r w:rsidRPr="009E684D">
        <w:t xml:space="preserve">: The existing BWP switching delay requirement defined in section 8.6 of TS 38.133 is applicable for BWP switching on each individual CC when </w:t>
      </w:r>
      <w:r w:rsidR="005B5094" w:rsidRPr="009E684D">
        <w:t xml:space="preserve">the same type of </w:t>
      </w:r>
      <w:r w:rsidRPr="009E684D">
        <w:t xml:space="preserve">BWP switching is simultaneously triggered on multiple CCs. </w:t>
      </w:r>
    </w:p>
    <w:p w14:paraId="58579AD2" w14:textId="22FB6FB6" w:rsidR="002B20BA" w:rsidRPr="009E684D" w:rsidRDefault="002B20BA" w:rsidP="002B20BA">
      <w:pPr>
        <w:pStyle w:val="Heading1"/>
        <w:numPr>
          <w:ilvl w:val="0"/>
          <w:numId w:val="25"/>
        </w:numPr>
        <w:spacing w:before="360"/>
        <w:ind w:left="357" w:hanging="357"/>
        <w:rPr>
          <w:szCs w:val="36"/>
        </w:rPr>
      </w:pPr>
      <w:r w:rsidRPr="009E684D">
        <w:rPr>
          <w:szCs w:val="36"/>
        </w:rPr>
        <w:lastRenderedPageBreak/>
        <w:t xml:space="preserve">Non-simultaneous triggering of BWP switching on </w:t>
      </w:r>
      <w:proofErr w:type="spellStart"/>
      <w:r w:rsidRPr="009E684D">
        <w:rPr>
          <w:szCs w:val="36"/>
        </w:rPr>
        <w:t>multipe</w:t>
      </w:r>
      <w:proofErr w:type="spellEnd"/>
      <w:r w:rsidRPr="009E684D">
        <w:rPr>
          <w:szCs w:val="36"/>
        </w:rPr>
        <w:t xml:space="preserve"> CCs</w:t>
      </w:r>
    </w:p>
    <w:p w14:paraId="067997A5" w14:textId="22C46506" w:rsidR="00546149" w:rsidRPr="009E684D" w:rsidRDefault="00546149" w:rsidP="00546149">
      <w:r w:rsidRPr="009E684D">
        <w:t xml:space="preserve">According the WF it was agreed to study at least the following two scenarios when there is </w:t>
      </w:r>
      <w:r w:rsidR="00001D71" w:rsidRPr="009E684D">
        <w:t>non-</w:t>
      </w:r>
      <w:r w:rsidRPr="009E684D">
        <w:t xml:space="preserve">simultaneous triggering of BWP switching on </w:t>
      </w:r>
      <w:proofErr w:type="spellStart"/>
      <w:r w:rsidRPr="009E684D">
        <w:t>multipe</w:t>
      </w:r>
      <w:proofErr w:type="spellEnd"/>
      <w:r w:rsidRPr="009E684D">
        <w:t xml:space="preserve"> CCs </w:t>
      </w:r>
    </w:p>
    <w:p w14:paraId="2FCC8186" w14:textId="77777777" w:rsidR="00315165" w:rsidRPr="009E684D" w:rsidRDefault="00315165" w:rsidP="00371F46">
      <w:pPr>
        <w:numPr>
          <w:ilvl w:val="0"/>
          <w:numId w:val="47"/>
        </w:numPr>
        <w:pBdr>
          <w:top w:val="single" w:sz="4" w:space="1" w:color="auto"/>
        </w:pBdr>
        <w:spacing w:after="120" w:line="216" w:lineRule="auto"/>
        <w:ind w:left="641" w:hanging="357"/>
        <w:rPr>
          <w:i/>
          <w:lang w:val="en-US" w:eastAsia="sv-SE"/>
        </w:rPr>
      </w:pPr>
      <w:r w:rsidRPr="009E684D">
        <w:rPr>
          <w:rFonts w:eastAsiaTheme="minorEastAsia"/>
          <w:i/>
          <w:color w:val="000000" w:themeColor="text1"/>
          <w:kern w:val="24"/>
          <w:lang w:val="en-US" w:eastAsia="sv-SE"/>
        </w:rPr>
        <w:t xml:space="preserve">Case 2: Non-simultaneous triggering of BWP switching on multiple CCs </w:t>
      </w:r>
    </w:p>
    <w:p w14:paraId="727CC188" w14:textId="77777777" w:rsidR="0001366F" w:rsidRPr="009E684D" w:rsidRDefault="00315165" w:rsidP="0001366F">
      <w:pPr>
        <w:numPr>
          <w:ilvl w:val="1"/>
          <w:numId w:val="47"/>
        </w:numPr>
        <w:spacing w:after="120" w:line="216" w:lineRule="auto"/>
        <w:contextualSpacing/>
        <w:rPr>
          <w:i/>
          <w:lang w:val="en-US" w:eastAsia="sv-SE"/>
        </w:rPr>
      </w:pPr>
      <w:r w:rsidRPr="009E684D">
        <w:rPr>
          <w:rFonts w:eastAsiaTheme="minorEastAsia"/>
          <w:i/>
          <w:color w:val="000000" w:themeColor="text1"/>
          <w:kern w:val="24"/>
          <w:lang w:val="en-US" w:eastAsia="sv-SE"/>
        </w:rPr>
        <w:t xml:space="preserve">When RRC-based BWP switching is triggered on a CC (CC1) while there is an </w:t>
      </w:r>
      <w:proofErr w:type="spellStart"/>
      <w:r w:rsidRPr="009E684D">
        <w:rPr>
          <w:rFonts w:eastAsiaTheme="minorEastAsia"/>
          <w:i/>
          <w:color w:val="000000" w:themeColor="text1"/>
          <w:kern w:val="24"/>
          <w:lang w:val="en-US" w:eastAsia="sv-SE"/>
        </w:rPr>
        <w:t>on going</w:t>
      </w:r>
      <w:proofErr w:type="spellEnd"/>
      <w:r w:rsidRPr="009E684D">
        <w:rPr>
          <w:rFonts w:eastAsiaTheme="minorEastAsia"/>
          <w:i/>
          <w:color w:val="000000" w:themeColor="text1"/>
          <w:kern w:val="24"/>
          <w:lang w:val="en-US" w:eastAsia="sv-SE"/>
        </w:rPr>
        <w:t xml:space="preserve"> RRC-based BWP switching on another CC (CC2).</w:t>
      </w:r>
    </w:p>
    <w:p w14:paraId="196AB3D0" w14:textId="0BF5DF1B" w:rsidR="00315165" w:rsidRPr="009E684D" w:rsidRDefault="00315165" w:rsidP="0001366F">
      <w:pPr>
        <w:numPr>
          <w:ilvl w:val="1"/>
          <w:numId w:val="47"/>
        </w:numPr>
        <w:tabs>
          <w:tab w:val="clear" w:pos="1364"/>
          <w:tab w:val="num" w:pos="1843"/>
        </w:tabs>
        <w:spacing w:before="120" w:after="0" w:line="216" w:lineRule="auto"/>
        <w:ind w:left="1361" w:firstLine="57"/>
        <w:rPr>
          <w:i/>
          <w:lang w:val="en-US" w:eastAsia="sv-SE"/>
        </w:rPr>
      </w:pPr>
      <w:r w:rsidRPr="009E684D">
        <w:rPr>
          <w:rFonts w:eastAsiaTheme="minorEastAsia"/>
          <w:i/>
          <w:color w:val="000000" w:themeColor="text1"/>
          <w:kern w:val="24"/>
          <w:lang w:eastAsia="sv-SE"/>
        </w:rPr>
        <w:t>FFS whether to limit CC1 and CC2 in different CGs or within the same CG</w:t>
      </w:r>
    </w:p>
    <w:p w14:paraId="7083CF15" w14:textId="77777777" w:rsidR="0001366F" w:rsidRPr="009E684D" w:rsidRDefault="00315165" w:rsidP="0001366F">
      <w:pPr>
        <w:numPr>
          <w:ilvl w:val="1"/>
          <w:numId w:val="47"/>
        </w:numPr>
        <w:spacing w:before="120" w:after="0" w:line="216" w:lineRule="auto"/>
        <w:ind w:left="1361" w:hanging="357"/>
        <w:rPr>
          <w:i/>
          <w:lang w:val="en-US" w:eastAsia="sv-SE"/>
        </w:rPr>
      </w:pPr>
      <w:r w:rsidRPr="009E684D">
        <w:rPr>
          <w:rFonts w:eastAsiaTheme="minorEastAsia"/>
          <w:i/>
          <w:color w:val="000000" w:themeColor="text1"/>
          <w:kern w:val="24"/>
          <w:lang w:val="en-US" w:eastAsia="sv-SE"/>
        </w:rPr>
        <w:t xml:space="preserve">When timer-based or DCI based </w:t>
      </w:r>
      <w:proofErr w:type="gramStart"/>
      <w:r w:rsidRPr="009E684D">
        <w:rPr>
          <w:rFonts w:eastAsiaTheme="minorEastAsia"/>
          <w:i/>
          <w:color w:val="000000" w:themeColor="text1"/>
          <w:kern w:val="24"/>
          <w:lang w:val="en-US" w:eastAsia="sv-SE"/>
        </w:rPr>
        <w:t>BWP</w:t>
      </w:r>
      <w:proofErr w:type="gramEnd"/>
      <w:r w:rsidRPr="009E684D">
        <w:rPr>
          <w:rFonts w:eastAsiaTheme="minorEastAsia"/>
          <w:i/>
          <w:color w:val="000000" w:themeColor="text1"/>
          <w:kern w:val="24"/>
          <w:lang w:val="en-US" w:eastAsia="sv-SE"/>
        </w:rPr>
        <w:t xml:space="preserve"> switching is triggered on a CC (CC1) while there is an </w:t>
      </w:r>
      <w:proofErr w:type="spellStart"/>
      <w:r w:rsidRPr="009E684D">
        <w:rPr>
          <w:rFonts w:eastAsiaTheme="minorEastAsia"/>
          <w:i/>
          <w:color w:val="000000" w:themeColor="text1"/>
          <w:kern w:val="24"/>
          <w:lang w:val="en-US" w:eastAsia="sv-SE"/>
        </w:rPr>
        <w:t>on going</w:t>
      </w:r>
      <w:proofErr w:type="spellEnd"/>
      <w:r w:rsidRPr="009E684D">
        <w:rPr>
          <w:rFonts w:eastAsiaTheme="minorEastAsia"/>
          <w:i/>
          <w:color w:val="000000" w:themeColor="text1"/>
          <w:kern w:val="24"/>
          <w:lang w:val="en-US" w:eastAsia="sv-SE"/>
        </w:rPr>
        <w:t xml:space="preserve"> RRC-based BWP switching on another CC (CC2)</w:t>
      </w:r>
      <w:r w:rsidR="0001366F" w:rsidRPr="009E684D">
        <w:rPr>
          <w:rFonts w:eastAsiaTheme="minorEastAsia"/>
          <w:i/>
          <w:color w:val="000000" w:themeColor="text1"/>
          <w:kern w:val="24"/>
          <w:lang w:val="en-US" w:eastAsia="sv-SE"/>
        </w:rPr>
        <w:t>.</w:t>
      </w:r>
    </w:p>
    <w:p w14:paraId="46A6AC8D" w14:textId="1691C01D" w:rsidR="00315165" w:rsidRPr="009E684D" w:rsidRDefault="00315165" w:rsidP="0001366F">
      <w:pPr>
        <w:numPr>
          <w:ilvl w:val="1"/>
          <w:numId w:val="47"/>
        </w:numPr>
        <w:spacing w:before="120" w:after="0" w:line="216" w:lineRule="auto"/>
        <w:ind w:left="1361" w:firstLine="57"/>
        <w:rPr>
          <w:i/>
          <w:lang w:val="en-US" w:eastAsia="sv-SE"/>
        </w:rPr>
      </w:pPr>
      <w:r w:rsidRPr="009E684D">
        <w:rPr>
          <w:rFonts w:eastAsiaTheme="minorEastAsia"/>
          <w:i/>
          <w:color w:val="000000" w:themeColor="text1"/>
          <w:kern w:val="24"/>
          <w:lang w:val="en-US" w:eastAsia="sv-SE"/>
        </w:rPr>
        <w:t>FFS whether to limit CC1 and CC2 in different CGs or within the same CG</w:t>
      </w:r>
    </w:p>
    <w:p w14:paraId="033686E0" w14:textId="77777777" w:rsidR="00315165" w:rsidRPr="009E684D" w:rsidRDefault="00315165" w:rsidP="00A95D48">
      <w:pPr>
        <w:numPr>
          <w:ilvl w:val="1"/>
          <w:numId w:val="47"/>
        </w:numPr>
        <w:pBdr>
          <w:bottom w:val="single" w:sz="4" w:space="1" w:color="auto"/>
        </w:pBdr>
        <w:spacing w:before="120" w:after="0" w:line="216" w:lineRule="auto"/>
        <w:ind w:left="1361" w:hanging="357"/>
        <w:rPr>
          <w:i/>
          <w:lang w:val="en-US" w:eastAsia="sv-SE"/>
        </w:rPr>
      </w:pPr>
      <w:r w:rsidRPr="009E684D">
        <w:rPr>
          <w:rFonts w:eastAsiaTheme="minorEastAsia"/>
          <w:i/>
          <w:color w:val="000000" w:themeColor="text1"/>
          <w:kern w:val="24"/>
          <w:lang w:val="en-US" w:eastAsia="sv-SE"/>
        </w:rPr>
        <w:t>Other scenarios are not precluded.</w:t>
      </w:r>
    </w:p>
    <w:p w14:paraId="59102D26" w14:textId="77777777" w:rsidR="007D2BAC" w:rsidRPr="009E684D" w:rsidRDefault="007D2BAC" w:rsidP="007D2BAC">
      <w:pPr>
        <w:pStyle w:val="BodyText"/>
        <w:spacing w:after="0"/>
      </w:pPr>
    </w:p>
    <w:p w14:paraId="7B5C43C3" w14:textId="3768699A" w:rsidR="008135A7" w:rsidRPr="009E684D" w:rsidRDefault="007D2BAC" w:rsidP="007D2BAC">
      <w:pPr>
        <w:pStyle w:val="BodyText"/>
        <w:spacing w:after="0"/>
      </w:pPr>
      <w:r w:rsidRPr="009E684D">
        <w:t xml:space="preserve">The non-simultaneous triggering </w:t>
      </w:r>
      <w:r w:rsidR="003F5512" w:rsidRPr="009E684D">
        <w:t xml:space="preserve">of BWP switching on </w:t>
      </w:r>
      <w:proofErr w:type="spellStart"/>
      <w:r w:rsidR="003F5512" w:rsidRPr="009E684D">
        <w:t>multipe</w:t>
      </w:r>
      <w:proofErr w:type="spellEnd"/>
      <w:r w:rsidR="003F5512" w:rsidRPr="009E684D">
        <w:t xml:space="preserve"> CCs </w:t>
      </w:r>
      <w:r w:rsidRPr="009E684D">
        <w:t>means that the ongoing BWP switching on one CC</w:t>
      </w:r>
      <w:r w:rsidR="003F5512" w:rsidRPr="009E684D">
        <w:t xml:space="preserve"> (e.g. CC1)</w:t>
      </w:r>
      <w:r w:rsidRPr="009E684D">
        <w:t xml:space="preserve"> can be interrupted due to the BWP triggering on the other CC(</w:t>
      </w:r>
      <w:r w:rsidR="003F5512" w:rsidRPr="009E684D">
        <w:t xml:space="preserve">s) </w:t>
      </w:r>
      <w:r w:rsidR="001A4F07" w:rsidRPr="009E684D">
        <w:t xml:space="preserve">which is started later in time </w:t>
      </w:r>
      <w:r w:rsidR="003F5512" w:rsidRPr="009E684D">
        <w:t>e.g. on CC2</w:t>
      </w:r>
      <w:r w:rsidRPr="009E684D">
        <w:t xml:space="preserve">. This means the </w:t>
      </w:r>
      <w:proofErr w:type="spellStart"/>
      <w:r w:rsidRPr="009E684D">
        <w:t>the</w:t>
      </w:r>
      <w:proofErr w:type="spellEnd"/>
      <w:r w:rsidRPr="009E684D">
        <w:t xml:space="preserve"> </w:t>
      </w:r>
      <w:proofErr w:type="spellStart"/>
      <w:proofErr w:type="gramStart"/>
      <w:r w:rsidRPr="009E684D">
        <w:t>on going</w:t>
      </w:r>
      <w:proofErr w:type="spellEnd"/>
      <w:proofErr w:type="gramEnd"/>
      <w:r w:rsidRPr="009E684D">
        <w:t xml:space="preserve"> BW</w:t>
      </w:r>
      <w:r w:rsidR="00554DEF" w:rsidRPr="009E684D">
        <w:t>P</w:t>
      </w:r>
      <w:r w:rsidRPr="009E684D">
        <w:t xml:space="preserve"> switching delay needs to be extended taking into account the interruption caused due to the BWP switching on the other CC(s). </w:t>
      </w:r>
    </w:p>
    <w:p w14:paraId="318101D0" w14:textId="77777777" w:rsidR="008135A7" w:rsidRPr="009E684D" w:rsidRDefault="008135A7" w:rsidP="007D2BAC">
      <w:pPr>
        <w:pStyle w:val="BodyText"/>
        <w:spacing w:after="0"/>
      </w:pPr>
    </w:p>
    <w:p w14:paraId="5B90A7FC" w14:textId="42C8BE5C" w:rsidR="00C92ED5" w:rsidRPr="009E684D" w:rsidRDefault="00497E62" w:rsidP="00C26AB1">
      <w:pPr>
        <w:pStyle w:val="BodyText"/>
        <w:spacing w:after="0"/>
      </w:pPr>
      <w:r w:rsidRPr="009E684D">
        <w:t xml:space="preserve">In order to derive the </w:t>
      </w:r>
      <w:r w:rsidR="00330ECC" w:rsidRPr="009E684D">
        <w:t xml:space="preserve">BWP switching delay </w:t>
      </w:r>
      <w:r w:rsidRPr="009E684D">
        <w:t>requirement</w:t>
      </w:r>
      <w:r w:rsidR="00673B36" w:rsidRPr="009E684D">
        <w:t xml:space="preserve">, </w:t>
      </w:r>
      <w:r w:rsidRPr="009E684D">
        <w:t>consider a</w:t>
      </w:r>
      <w:r w:rsidR="00554DEF" w:rsidRPr="009E684D">
        <w:t xml:space="preserve">n example </w:t>
      </w:r>
      <w:r w:rsidRPr="009E684D">
        <w:t xml:space="preserve">in figure 1 </w:t>
      </w:r>
      <w:proofErr w:type="spellStart"/>
      <w:r w:rsidRPr="009E684D">
        <w:t>illustraing</w:t>
      </w:r>
      <w:proofErr w:type="spellEnd"/>
      <w:r w:rsidRPr="009E684D">
        <w:t xml:space="preserve"> the </w:t>
      </w:r>
      <w:r w:rsidR="0021344A" w:rsidRPr="009E684D">
        <w:t xml:space="preserve">impact </w:t>
      </w:r>
      <w:r w:rsidRPr="009E684D">
        <w:t xml:space="preserve">of the BWP switching on CC2 </w:t>
      </w:r>
      <w:r w:rsidR="0021344A" w:rsidRPr="009E684D">
        <w:t>o</w:t>
      </w:r>
      <w:r w:rsidR="00840587" w:rsidRPr="009E684D">
        <w:t xml:space="preserve">n </w:t>
      </w:r>
      <w:r w:rsidR="0021344A" w:rsidRPr="009E684D">
        <w:t>the ong</w:t>
      </w:r>
      <w:r w:rsidR="00840587" w:rsidRPr="009E684D">
        <w:t>o</w:t>
      </w:r>
      <w:r w:rsidR="0021344A" w:rsidRPr="009E684D">
        <w:t xml:space="preserve">ing </w:t>
      </w:r>
      <w:r w:rsidR="00554DEF" w:rsidRPr="009E684D">
        <w:t>BWP switching on CC1</w:t>
      </w:r>
      <w:r w:rsidR="008135A7" w:rsidRPr="009E684D">
        <w:t xml:space="preserve">. As shown in figure 1 the </w:t>
      </w:r>
      <w:r w:rsidR="00F916D5" w:rsidRPr="009E684D">
        <w:t>BWP switching on CC2 causes an interruption on CC1 due to RF tuning on CC1</w:t>
      </w:r>
      <w:r w:rsidR="0008748E" w:rsidRPr="009E684D">
        <w:t xml:space="preserve"> within the BWP switching delay</w:t>
      </w:r>
      <w:r w:rsidR="00D543DC" w:rsidRPr="009E684D">
        <w:t>:</w:t>
      </w:r>
    </w:p>
    <w:p w14:paraId="64AC1C3E" w14:textId="659F3873" w:rsidR="00C92ED5" w:rsidRPr="009E684D" w:rsidRDefault="00C92ED5" w:rsidP="00C26AB1">
      <w:pPr>
        <w:pStyle w:val="BodyText"/>
        <w:keepNext/>
        <w:spacing w:before="240" w:after="0"/>
        <w:jc w:val="center"/>
      </w:pPr>
      <w:r w:rsidRPr="009E684D">
        <w:rPr>
          <w:noProof/>
        </w:rPr>
        <mc:AlternateContent>
          <mc:Choice Requires="wpc">
            <w:drawing>
              <wp:inline distT="0" distB="0" distL="0" distR="0" wp14:anchorId="3D42DAD3" wp14:editId="4251531B">
                <wp:extent cx="5117465" cy="1955800"/>
                <wp:effectExtent l="0" t="0" r="6985" b="6350"/>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82550" y="76164"/>
                            <a:ext cx="5003800" cy="1828835"/>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Text Box 25"/>
                        <wps:cNvSpPr txBox="1"/>
                        <wps:spPr>
                          <a:xfrm>
                            <a:off x="4502725" y="855565"/>
                            <a:ext cx="297021" cy="163874"/>
                          </a:xfrm>
                          <a:prstGeom prst="rect">
                            <a:avLst/>
                          </a:prstGeom>
                          <a:solidFill>
                            <a:sysClr val="window" lastClr="FFFFFF"/>
                          </a:solidFill>
                          <a:ln w="9525">
                            <a:noFill/>
                          </a:ln>
                        </wps:spPr>
                        <wps:txbx>
                          <w:txbxContent>
                            <w:p w14:paraId="7EA4F72E" w14:textId="77777777" w:rsidR="00C92ED5" w:rsidRDefault="00C92ED5" w:rsidP="00C92ED5">
                              <w:pPr>
                                <w:pStyle w:val="NormalWeb"/>
                                <w:spacing w:before="48" w:beforeAutospacing="0" w:after="24" w:afterAutospacing="0"/>
                              </w:pPr>
                              <w:r>
                                <w:rPr>
                                  <w:rFonts w:ascii="Arial" w:eastAsia="Times New Roman" w:hAnsi="Arial"/>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Text Box 25"/>
                        <wps:cNvSpPr txBox="1"/>
                        <wps:spPr>
                          <a:xfrm>
                            <a:off x="2360213" y="488120"/>
                            <a:ext cx="1138638" cy="175084"/>
                          </a:xfrm>
                          <a:prstGeom prst="rect">
                            <a:avLst/>
                          </a:prstGeom>
                          <a:solidFill>
                            <a:sysClr val="window" lastClr="FFFFFF"/>
                          </a:solidFill>
                          <a:ln w="9525">
                            <a:noFill/>
                          </a:ln>
                        </wps:spPr>
                        <wps:txbx>
                          <w:txbxContent>
                            <w:p w14:paraId="19AB8C36" w14:textId="77777777" w:rsidR="00C92ED5" w:rsidRPr="00113AB6" w:rsidRDefault="00C92ED5" w:rsidP="00C92ED5">
                              <w:pPr>
                                <w:rPr>
                                  <w:sz w:val="16"/>
                                  <w:szCs w:val="16"/>
                                </w:rPr>
                              </w:pPr>
                              <w:r>
                                <w:rPr>
                                  <w:sz w:val="16"/>
                                  <w:szCs w:val="16"/>
                                </w:rPr>
                                <w:t>BWP switching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Straight Connector 34"/>
                        <wps:cNvCnPr/>
                        <wps:spPr>
                          <a:xfrm>
                            <a:off x="509395" y="498392"/>
                            <a:ext cx="0" cy="182480"/>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35" name="Straight Arrow Connector 35"/>
                        <wps:cNvCnPr/>
                        <wps:spPr>
                          <a:xfrm flipH="1">
                            <a:off x="2121607" y="566787"/>
                            <a:ext cx="172714" cy="113594"/>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36" name="Straight Arrow Connector 36"/>
                        <wps:cNvCnPr/>
                        <wps:spPr>
                          <a:xfrm flipH="1">
                            <a:off x="492048" y="855475"/>
                            <a:ext cx="4243725" cy="1"/>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37" name="Straight Connector 37"/>
                        <wps:cNvCnPr/>
                        <wps:spPr>
                          <a:xfrm>
                            <a:off x="1175685" y="1315776"/>
                            <a:ext cx="0" cy="202258"/>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38" name="Rectangle 38"/>
                        <wps:cNvSpPr/>
                        <wps:spPr>
                          <a:xfrm>
                            <a:off x="492048" y="687355"/>
                            <a:ext cx="1705052" cy="16760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174958" y="1518033"/>
                            <a:ext cx="1466850" cy="149860"/>
                          </a:xfrm>
                          <a:prstGeom prst="rect">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Text Box 25"/>
                        <wps:cNvSpPr txBox="1"/>
                        <wps:spPr>
                          <a:xfrm>
                            <a:off x="188906" y="226643"/>
                            <a:ext cx="802640" cy="271630"/>
                          </a:xfrm>
                          <a:prstGeom prst="rect">
                            <a:avLst/>
                          </a:prstGeom>
                          <a:solidFill>
                            <a:sysClr val="window" lastClr="FFFFFF"/>
                          </a:solidFill>
                          <a:ln w="9525">
                            <a:noFill/>
                          </a:ln>
                        </wps:spPr>
                        <wps:txbx>
                          <w:txbxContent>
                            <w:p w14:paraId="652EA7B1" w14:textId="77777777" w:rsidR="00C92ED5" w:rsidRDefault="00C92ED5" w:rsidP="00C92ED5">
                              <w:pPr>
                                <w:rPr>
                                  <w:sz w:val="24"/>
                                  <w:szCs w:val="24"/>
                                </w:rPr>
                              </w:pPr>
                              <w:r>
                                <w:rPr>
                                  <w:sz w:val="16"/>
                                  <w:szCs w:val="16"/>
                                </w:rPr>
                                <w:t>Trigger BWP switching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 name="Text Box 25"/>
                        <wps:cNvSpPr txBox="1"/>
                        <wps:spPr>
                          <a:xfrm>
                            <a:off x="4593524" y="1667907"/>
                            <a:ext cx="296545" cy="163830"/>
                          </a:xfrm>
                          <a:prstGeom prst="rect">
                            <a:avLst/>
                          </a:prstGeom>
                          <a:solidFill>
                            <a:sysClr val="window" lastClr="FFFFFF"/>
                          </a:solidFill>
                          <a:ln w="9525">
                            <a:noFill/>
                          </a:ln>
                        </wps:spPr>
                        <wps:txbx>
                          <w:txbxContent>
                            <w:p w14:paraId="49E4145B" w14:textId="77777777" w:rsidR="00C92ED5" w:rsidRDefault="00C92ED5" w:rsidP="00C92ED5">
                              <w:pPr>
                                <w:spacing w:before="48" w:after="24"/>
                                <w:rPr>
                                  <w:sz w:val="24"/>
                                  <w:szCs w:val="24"/>
                                </w:rPr>
                              </w:pPr>
                              <w:r>
                                <w:rPr>
                                  <w:rFonts w:ascii="Arial" w:hAnsi="Arial"/>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3" name="Text Box 25"/>
                        <wps:cNvSpPr txBox="1"/>
                        <wps:spPr>
                          <a:xfrm>
                            <a:off x="816490" y="1086309"/>
                            <a:ext cx="786123" cy="233680"/>
                          </a:xfrm>
                          <a:prstGeom prst="rect">
                            <a:avLst/>
                          </a:prstGeom>
                          <a:solidFill>
                            <a:sysClr val="window" lastClr="FFFFFF"/>
                          </a:solidFill>
                          <a:ln w="9525">
                            <a:noFill/>
                          </a:ln>
                        </wps:spPr>
                        <wps:txbx>
                          <w:txbxContent>
                            <w:p w14:paraId="4DEDC5D8" w14:textId="77777777" w:rsidR="00C92ED5" w:rsidRDefault="00C92ED5" w:rsidP="00C92ED5">
                              <w:pPr>
                                <w:rPr>
                                  <w:sz w:val="24"/>
                                  <w:szCs w:val="24"/>
                                </w:rPr>
                              </w:pPr>
                              <w:r>
                                <w:rPr>
                                  <w:sz w:val="16"/>
                                  <w:szCs w:val="16"/>
                                </w:rPr>
                                <w:t>Trigger 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4" name="Text Box 25"/>
                        <wps:cNvSpPr txBox="1"/>
                        <wps:spPr>
                          <a:xfrm>
                            <a:off x="1945223" y="1229768"/>
                            <a:ext cx="1203325" cy="174625"/>
                          </a:xfrm>
                          <a:prstGeom prst="rect">
                            <a:avLst/>
                          </a:prstGeom>
                          <a:solidFill>
                            <a:sysClr val="window" lastClr="FFFFFF"/>
                          </a:solidFill>
                          <a:ln w="9525">
                            <a:noFill/>
                          </a:ln>
                        </wps:spPr>
                        <wps:txbx>
                          <w:txbxContent>
                            <w:p w14:paraId="35CBC0B1" w14:textId="77777777" w:rsidR="00C92ED5" w:rsidRDefault="00C92ED5" w:rsidP="00C92ED5">
                              <w:pPr>
                                <w:rPr>
                                  <w:sz w:val="24"/>
                                  <w:szCs w:val="24"/>
                                </w:rPr>
                              </w:pPr>
                              <w:r>
                                <w:rPr>
                                  <w:sz w:val="16"/>
                                  <w:szCs w:val="16"/>
                                </w:rPr>
                                <w:t>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 name="Straight Arrow Connector 45"/>
                        <wps:cNvCnPr/>
                        <wps:spPr>
                          <a:xfrm flipH="1">
                            <a:off x="1775995" y="1319991"/>
                            <a:ext cx="168275" cy="165735"/>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46" name="Rectangle 46"/>
                        <wps:cNvSpPr/>
                        <wps:spPr>
                          <a:xfrm>
                            <a:off x="1272179" y="688769"/>
                            <a:ext cx="226421" cy="167489"/>
                          </a:xfrm>
                          <a:prstGeom prst="rect">
                            <a:avLst/>
                          </a:prstGeom>
                          <a:solidFill>
                            <a:srgbClr val="FFFF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Text Box 25"/>
                        <wps:cNvSpPr txBox="1"/>
                        <wps:spPr>
                          <a:xfrm>
                            <a:off x="1174958" y="185171"/>
                            <a:ext cx="1022142" cy="264092"/>
                          </a:xfrm>
                          <a:prstGeom prst="rect">
                            <a:avLst/>
                          </a:prstGeom>
                          <a:solidFill>
                            <a:sysClr val="window" lastClr="FFFFFF"/>
                          </a:solidFill>
                          <a:ln w="9525">
                            <a:noFill/>
                          </a:ln>
                        </wps:spPr>
                        <wps:txbx>
                          <w:txbxContent>
                            <w:p w14:paraId="304AA03E" w14:textId="1ECB9030" w:rsidR="00303138" w:rsidRDefault="00303138" w:rsidP="00303138">
                              <w:pPr>
                                <w:rPr>
                                  <w:sz w:val="24"/>
                                  <w:szCs w:val="24"/>
                                </w:rPr>
                              </w:pPr>
                              <w:r>
                                <w:rPr>
                                  <w:sz w:val="16"/>
                                  <w:szCs w:val="16"/>
                                </w:rPr>
                                <w:t>Interruptrion due to 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Straight Arrow Connector 49"/>
                        <wps:cNvCnPr/>
                        <wps:spPr>
                          <a:xfrm flipH="1">
                            <a:off x="1345596" y="449154"/>
                            <a:ext cx="38704" cy="231063"/>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41" name="Straight Arrow Connector 41"/>
                        <wps:cNvCnPr/>
                        <wps:spPr>
                          <a:xfrm flipH="1">
                            <a:off x="520668" y="1667849"/>
                            <a:ext cx="4243705" cy="0"/>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D42DAD3" id="Canvas 54" o:spid="_x0000_s1026" editas="canvas" style="width:402.95pt;height:154pt;mso-position-horizontal-relative:char;mso-position-vertical-relative:line" coordsize="51174,19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174;height:19558;visibility:visible;mso-wrap-style:square">
                  <v:fill o:detectmouseclick="t"/>
                  <v:path o:connecttype="none"/>
                </v:shape>
                <v:rect id="Rectangle 18" o:spid="_x0000_s1028" style="position:absolute;left:825;top:761;width:5003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" filled="f" strokecolor="windowText" strokeweight="1pt"/>
                <v:shapetype id="_x0000_t202" coordsize="21600,21600" o:spt="202" path="m,l,21600r21600,l21600,xe">
                  <v:stroke joinstyle="miter"/>
                  <v:path gradientshapeok="t" o:connecttype="rect"/>
                </v:shapetype>
                <v:shape id="Text Box 25" o:spid="_x0000_s1029" type="#_x0000_t202" style="position:absolute;left:45027;top:8555;width:2970;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" fillcolor="window" stroked="f">
                  <v:textbox inset="0,0,0,0">
                    <w:txbxContent>
                      <w:p w14:paraId="7EA4F72E" w14:textId="77777777" w:rsidR="00C92ED5" w:rsidRDefault="00C92ED5" w:rsidP="00C92ED5">
                        <w:pPr>
                          <w:pStyle w:val="NormalWeb"/>
                          <w:spacing w:before="48" w:beforeAutospacing="0" w:after="24" w:afterAutospacing="0"/>
                        </w:pPr>
                        <w:r>
                          <w:rPr>
                            <w:rFonts w:ascii="Arial" w:eastAsia="Times New Roman" w:hAnsi="Arial"/>
                            <w:sz w:val="16"/>
                            <w:szCs w:val="16"/>
                            <w:lang w:val="en-US"/>
                          </w:rPr>
                          <w:t>Time</w:t>
                        </w:r>
                      </w:p>
                    </w:txbxContent>
                  </v:textbox>
                </v:shape>
                <v:shape id="Text Box 25" o:spid="_x0000_s1030" type="#_x0000_t202" style="position:absolute;left:23602;top:4881;width:11386;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" fillcolor="window" stroked="f">
                  <v:textbox inset="0,0,0,0">
                    <w:txbxContent>
                      <w:p w14:paraId="19AB8C36" w14:textId="77777777" w:rsidR="00C92ED5" w:rsidRPr="00113AB6" w:rsidRDefault="00C92ED5" w:rsidP="00C92ED5">
                        <w:pPr>
                          <w:rPr>
                            <w:sz w:val="16"/>
                            <w:szCs w:val="16"/>
                          </w:rPr>
                        </w:pPr>
                        <w:r>
                          <w:rPr>
                            <w:sz w:val="16"/>
                            <w:szCs w:val="16"/>
                          </w:rPr>
                          <w:t>BWP switching on CC1</w:t>
                        </w:r>
                      </w:p>
                    </w:txbxContent>
                  </v:textbox>
                </v:shape>
                <v:line id="Straight Connector 34" o:spid="_x0000_s1031" style="position:absolute;visibility:visible;mso-wrap-style:square" from="5093,4983" to="5093,6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" strokeweight="1pt">
                  <v:stroke endarrow="block" endarrowwidth="narrow" endarrowlength="short"/>
                </v:line>
                <v:shapetype id="_x0000_t32" coordsize="21600,21600" o:spt="32" o:oned="t" path="m,l21600,21600e" filled="f">
                  <v:path arrowok="t" fillok="f" o:connecttype="none"/>
                  <o:lock v:ext="edit" shapetype="t"/>
                </v:shapetype>
                <v:shape id="Straight Arrow Connector 35" o:spid="_x0000_s1032" type="#_x0000_t32" style="position:absolute;left:21216;top:5667;width:1727;height:11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" strokecolor="windowText">
                  <v:stroke dashstyle="dash" startarrowwidth="narrow" endarrow="block" endarrowwidth="narrow"/>
                </v:shape>
                <v:shape id="Straight Arrow Connector 36" o:spid="_x0000_s1033" type="#_x0000_t32" style="position:absolute;left:4920;top:8554;width:424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" strokecolor="black [3200]" strokeweight=".5pt">
                  <v:stroke startarrow="block" startarrowwidth="narrow" endarrowwidth="narrow" endarrowlength="short" joinstyle="miter"/>
                </v:shape>
                <v:line id="Straight Connector 37" o:spid="_x0000_s1034" style="position:absolute;visibility:visible;mso-wrap-style:square" from="11756,13157" to="11756,15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" strokeweight="1pt">
                  <v:stroke endarrow="block" endarrowwidth="narrow" endarrowlength="short"/>
                </v:line>
                <v:rect id="Rectangle 38" o:spid="_x0000_s1035" style="position:absolute;left:4920;top:6873;width:170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" fillcolor="red" strokecolor="#c00000" strokeweight="1pt"/>
                <v:rect id="Rectangle 39" o:spid="_x0000_s1036" style="position:absolute;left:11749;top:15180;width:14669;height:1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" fillcolor="#00b050" strokecolor="#00b050" strokeweight="1pt"/>
                <v:shape id="Text Box 25" o:spid="_x0000_s1037" type="#_x0000_t202" style="position:absolute;left:1889;top:2266;width:8026;height:2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" fillcolor="window" stroked="f">
                  <v:textbox inset="0,0,0,0">
                    <w:txbxContent>
                      <w:p w14:paraId="652EA7B1" w14:textId="77777777" w:rsidR="00C92ED5" w:rsidRDefault="00C92ED5" w:rsidP="00C92ED5">
                        <w:pPr>
                          <w:rPr>
                            <w:sz w:val="24"/>
                            <w:szCs w:val="24"/>
                          </w:rPr>
                        </w:pPr>
                        <w:r>
                          <w:rPr>
                            <w:sz w:val="16"/>
                            <w:szCs w:val="16"/>
                          </w:rPr>
                          <w:t>Trigger BWP switching on CC1</w:t>
                        </w:r>
                      </w:p>
                    </w:txbxContent>
                  </v:textbox>
                </v:shape>
                <v:shape id="Text Box 25" o:spid="_x0000_s1038" type="#_x0000_t202" style="position:absolute;left:45935;top:16679;width:2965;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" fillcolor="window" stroked="f">
                  <v:textbox inset="0,0,0,0">
                    <w:txbxContent>
                      <w:p w14:paraId="49E4145B" w14:textId="77777777" w:rsidR="00C92ED5" w:rsidRDefault="00C92ED5" w:rsidP="00C92ED5">
                        <w:pPr>
                          <w:spacing w:before="48" w:after="24"/>
                          <w:rPr>
                            <w:sz w:val="24"/>
                            <w:szCs w:val="24"/>
                          </w:rPr>
                        </w:pPr>
                        <w:r>
                          <w:rPr>
                            <w:rFonts w:ascii="Arial" w:hAnsi="Arial"/>
                            <w:sz w:val="16"/>
                            <w:szCs w:val="16"/>
                            <w:lang w:val="en-US"/>
                          </w:rPr>
                          <w:t>Time</w:t>
                        </w:r>
                      </w:p>
                    </w:txbxContent>
                  </v:textbox>
                </v:shape>
                <v:shape id="Text Box 25" o:spid="_x0000_s1039" type="#_x0000_t202" style="position:absolute;left:8164;top:10863;width:7862;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" fillcolor="window" stroked="f">
                  <v:textbox inset="0,0,0,0">
                    <w:txbxContent>
                      <w:p w14:paraId="4DEDC5D8" w14:textId="77777777" w:rsidR="00C92ED5" w:rsidRDefault="00C92ED5" w:rsidP="00C92ED5">
                        <w:pPr>
                          <w:rPr>
                            <w:sz w:val="24"/>
                            <w:szCs w:val="24"/>
                          </w:rPr>
                        </w:pPr>
                        <w:r>
                          <w:rPr>
                            <w:sz w:val="16"/>
                            <w:szCs w:val="16"/>
                          </w:rPr>
                          <w:t>Trigger BWP switching on CC2</w:t>
                        </w:r>
                      </w:p>
                    </w:txbxContent>
                  </v:textbox>
                </v:shape>
                <v:shape id="Text Box 25" o:spid="_x0000_s1040" type="#_x0000_t202" style="position:absolute;left:19452;top:12297;width:12033;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" fillcolor="window" stroked="f">
                  <v:textbox inset="0,0,0,0">
                    <w:txbxContent>
                      <w:p w14:paraId="35CBC0B1" w14:textId="77777777" w:rsidR="00C92ED5" w:rsidRDefault="00C92ED5" w:rsidP="00C92ED5">
                        <w:pPr>
                          <w:rPr>
                            <w:sz w:val="24"/>
                            <w:szCs w:val="24"/>
                          </w:rPr>
                        </w:pPr>
                        <w:r>
                          <w:rPr>
                            <w:sz w:val="16"/>
                            <w:szCs w:val="16"/>
                          </w:rPr>
                          <w:t>BWP switching on CC2</w:t>
                        </w:r>
                      </w:p>
                    </w:txbxContent>
                  </v:textbox>
                </v:shape>
                <v:shape id="Straight Arrow Connector 45" o:spid="_x0000_s1041" type="#_x0000_t32" style="position:absolute;left:17759;top:13199;width:1683;height:16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" strokecolor="windowText">
                  <v:stroke dashstyle="dash" startarrowwidth="narrow" endarrow="block" endarrowwidth="narrow"/>
                </v:shape>
                <v:rect id="Rectangle 46" o:spid="_x0000_s1042" style="position:absolute;left:12721;top:6887;width:2265;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" fillcolor="yellow" strokecolor="#c00000" strokeweight="1pt"/>
                <v:shape id="Text Box 25" o:spid="_x0000_s1043" type="#_x0000_t202" style="position:absolute;left:11749;top:1851;width:10222;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" fillcolor="window" stroked="f">
                  <v:textbox inset="0,0,0,0">
                    <w:txbxContent>
                      <w:p w14:paraId="304AA03E" w14:textId="1ECB9030" w:rsidR="00303138" w:rsidRDefault="00303138" w:rsidP="00303138">
                        <w:pPr>
                          <w:rPr>
                            <w:sz w:val="24"/>
                            <w:szCs w:val="24"/>
                          </w:rPr>
                        </w:pPr>
                        <w:r>
                          <w:rPr>
                            <w:sz w:val="16"/>
                            <w:szCs w:val="16"/>
                          </w:rPr>
                          <w:t>Interruptrion due to BWP switching on CC2</w:t>
                        </w:r>
                      </w:p>
                    </w:txbxContent>
                  </v:textbox>
                </v:shape>
                <v:shape id="Straight Arrow Connector 49" o:spid="_x0000_s1044" type="#_x0000_t32" style="position:absolute;left:13455;top:4491;width:388;height:23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" strokecolor="windowText">
                  <v:stroke dashstyle="dash" startarrowwidth="narrow" endarrow="block" endarrowwidth="narrow"/>
                </v:shape>
                <v:shape id="Straight Arrow Connector 41" o:spid="_x0000_s1045" type="#_x0000_t32" style="position:absolute;left:5206;top:16678;width:424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" strokecolor="black [3200]" strokeweight=".5pt">
                  <v:stroke startarrow="block" startarrowwidth="narrow" endarrowwidth="narrow" endarrowlength="short" joinstyle="miter"/>
                </v:shape>
                <w10:anchorlock/>
              </v:group>
            </w:pict>
          </mc:Fallback>
        </mc:AlternateContent>
      </w:r>
    </w:p>
    <w:p w14:paraId="4D061D75" w14:textId="31C5A7B4" w:rsidR="00C92ED5" w:rsidRPr="009E684D" w:rsidRDefault="00C92ED5" w:rsidP="00A96527">
      <w:pPr>
        <w:pStyle w:val="BodyText"/>
        <w:jc w:val="center"/>
      </w:pPr>
      <w:r w:rsidRPr="009E684D">
        <w:rPr>
          <w:b/>
          <w:szCs w:val="22"/>
        </w:rPr>
        <w:t xml:space="preserve">Figure </w:t>
      </w:r>
      <w:r w:rsidR="00473D91" w:rsidRPr="009E684D">
        <w:rPr>
          <w:b/>
          <w:szCs w:val="22"/>
        </w:rPr>
        <w:t>1</w:t>
      </w:r>
      <w:r w:rsidRPr="009E684D">
        <w:rPr>
          <w:b/>
          <w:szCs w:val="22"/>
        </w:rPr>
        <w:t>:</w:t>
      </w:r>
      <w:r w:rsidRPr="009E684D">
        <w:rPr>
          <w:szCs w:val="22"/>
        </w:rPr>
        <w:t xml:space="preserve"> </w:t>
      </w:r>
      <w:r w:rsidRPr="009E684D">
        <w:t>An example of BWP switching on multiple CCs with partially overlapping time.</w:t>
      </w:r>
    </w:p>
    <w:p w14:paraId="4DF58712" w14:textId="537C3CAF" w:rsidR="00D543DC" w:rsidRPr="009E684D" w:rsidRDefault="00D543DC" w:rsidP="00A96527">
      <w:pPr>
        <w:pStyle w:val="BodyText"/>
        <w:spacing w:before="240" w:after="0"/>
      </w:pPr>
      <w:r w:rsidRPr="009E684D">
        <w:t xml:space="preserve">The exact temporal location of the interruption is up to the UE implementation. In any case the ongoing BWP switching on CC1 should therefore be extended by the amount of interruption caused by the BWP switching on CC2. </w:t>
      </w:r>
      <w:r w:rsidR="009E2A2E" w:rsidRPr="009E684D">
        <w:t xml:space="preserve">No further extension (except </w:t>
      </w:r>
      <w:r w:rsidR="00000296" w:rsidRPr="009E684D">
        <w:t xml:space="preserve">due to </w:t>
      </w:r>
      <w:r w:rsidR="009E2A2E" w:rsidRPr="009E684D">
        <w:t xml:space="preserve">interruption) is needed since triggering of the BWP switching on CC2 does not change the configuration of BWP switching on CC1. </w:t>
      </w:r>
      <w:r w:rsidRPr="009E684D">
        <w:t>However, the BWP switching on CC1 should only be</w:t>
      </w:r>
      <w:r w:rsidR="0015443C" w:rsidRPr="009E684D">
        <w:t xml:space="preserve"> extended </w:t>
      </w:r>
      <w:r w:rsidRPr="009E684D">
        <w:t>if the UE is allowed the interruption. According to section 8.2.2.2.5 of TS 38.133:</w:t>
      </w:r>
    </w:p>
    <w:p w14:paraId="5F4B95E1" w14:textId="77777777" w:rsidR="00D543DC" w:rsidRPr="009E684D" w:rsidRDefault="00D543DC" w:rsidP="00D543DC">
      <w:pPr>
        <w:pStyle w:val="BodyText"/>
        <w:spacing w:after="0"/>
      </w:pPr>
    </w:p>
    <w:p w14:paraId="761FA694" w14:textId="168FFE78" w:rsidR="0015443C" w:rsidRPr="009E684D" w:rsidRDefault="00D543DC" w:rsidP="00D543DC">
      <w:pPr>
        <w:pStyle w:val="BodyText"/>
        <w:spacing w:after="0"/>
      </w:pPr>
      <w:r w:rsidRPr="009E684D">
        <w:t>“</w:t>
      </w:r>
      <w:r w:rsidRPr="009E684D">
        <w:rPr>
          <w:i/>
        </w:rPr>
        <w:t>The UE is allowed to cause interruption of up to X slot to other active serving cells due to switching its active BWP involving changes in any of the parameters listed in Table 8.2.2.2.5-2 if the UE is not capable of per-FR gap, or if the BWP switching involves SCS changing</w:t>
      </w:r>
      <w:r w:rsidRPr="009E684D">
        <w:t xml:space="preserve">.”. </w:t>
      </w:r>
    </w:p>
    <w:p w14:paraId="2D21F91E" w14:textId="0B5EBE3B" w:rsidR="00EB5F73" w:rsidRPr="009E684D" w:rsidRDefault="00EB5F73" w:rsidP="00D543DC">
      <w:pPr>
        <w:pStyle w:val="BodyText"/>
        <w:spacing w:after="0"/>
      </w:pPr>
    </w:p>
    <w:p w14:paraId="4CB4981A" w14:textId="174D32F1" w:rsidR="00EB5F73" w:rsidRPr="009E684D" w:rsidRDefault="00EB5F73" w:rsidP="00D543DC">
      <w:pPr>
        <w:pStyle w:val="BodyText"/>
        <w:spacing w:after="0"/>
      </w:pPr>
      <w:r w:rsidRPr="009E684D">
        <w:t>In cases other than those mentioned above the BWP switching does not cause any interruption on other serving cells.</w:t>
      </w:r>
    </w:p>
    <w:p w14:paraId="25AA0F4B" w14:textId="77777777" w:rsidR="0015443C" w:rsidRPr="009E684D" w:rsidRDefault="0015443C" w:rsidP="00D543DC">
      <w:pPr>
        <w:pStyle w:val="BodyText"/>
        <w:spacing w:after="0"/>
      </w:pPr>
    </w:p>
    <w:p w14:paraId="6B5599AE" w14:textId="228707C0" w:rsidR="00D543DC" w:rsidRPr="009E684D" w:rsidRDefault="00D543DC" w:rsidP="004F566D">
      <w:pPr>
        <w:pStyle w:val="BodyText"/>
        <w:spacing w:after="0"/>
      </w:pPr>
      <w:r w:rsidRPr="009E684D">
        <w:t>The parameters that cause interruption are shown in table 1 (reproduced from section 8.2.2.2.5 of TS 38.133).</w:t>
      </w:r>
    </w:p>
    <w:p w14:paraId="1DA04364" w14:textId="20C679FA" w:rsidR="00986996" w:rsidRPr="009E684D" w:rsidRDefault="00986996" w:rsidP="0094669F">
      <w:pPr>
        <w:pStyle w:val="BodyText"/>
        <w:spacing w:after="0"/>
      </w:pPr>
    </w:p>
    <w:p w14:paraId="6173D387" w14:textId="71FFF947" w:rsidR="007B55E8" w:rsidRPr="009E684D" w:rsidRDefault="007B55E8" w:rsidP="00DD3CC8">
      <w:pPr>
        <w:pStyle w:val="TH"/>
        <w:spacing w:after="120"/>
        <w:rPr>
          <w:sz w:val="16"/>
          <w:szCs w:val="16"/>
        </w:rPr>
      </w:pPr>
      <w:r w:rsidRPr="009E684D">
        <w:rPr>
          <w:sz w:val="16"/>
          <w:szCs w:val="16"/>
        </w:rPr>
        <w:lastRenderedPageBreak/>
        <w:t xml:space="preserve">Table </w:t>
      </w:r>
      <w:r w:rsidR="00DD3CC8" w:rsidRPr="009E684D">
        <w:rPr>
          <w:sz w:val="16"/>
          <w:szCs w:val="16"/>
        </w:rPr>
        <w:t>1</w:t>
      </w:r>
      <w:r w:rsidRPr="009E684D">
        <w:rPr>
          <w:sz w:val="16"/>
          <w:szCs w:val="16"/>
        </w:rPr>
        <w:t>: Parameters which cause interruption other than SCS</w:t>
      </w:r>
      <w:r w:rsidR="00DF308F" w:rsidRPr="009E684D">
        <w:rPr>
          <w:sz w:val="16"/>
          <w:szCs w:val="16"/>
        </w:rPr>
        <w:t xml:space="preserve"> [Section 8.2.2.2.5,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B55E8" w:rsidRPr="009E684D" w14:paraId="377EBF1A" w14:textId="77777777" w:rsidTr="008810C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386BC08" w14:textId="77777777" w:rsidR="007B55E8" w:rsidRPr="009E684D" w:rsidRDefault="007B55E8" w:rsidP="00AD0531">
            <w:pPr>
              <w:pStyle w:val="TAH"/>
              <w:rPr>
                <w:rFonts w:ascii="Times New Roman" w:hAnsi="Times New Roman"/>
                <w:sz w:val="16"/>
                <w:szCs w:val="16"/>
              </w:rPr>
            </w:pPr>
            <w:r w:rsidRPr="009E684D">
              <w:rPr>
                <w:rFonts w:ascii="Times New Roman" w:hAnsi="Times New Roman"/>
                <w:sz w:val="16"/>
                <w:szCs w:val="16"/>
              </w:rPr>
              <w:t>Parameters</w:t>
            </w:r>
          </w:p>
        </w:tc>
        <w:tc>
          <w:tcPr>
            <w:tcW w:w="2828" w:type="dxa"/>
            <w:tcBorders>
              <w:top w:val="single" w:sz="4" w:space="0" w:color="auto"/>
              <w:left w:val="single" w:sz="4" w:space="0" w:color="auto"/>
              <w:bottom w:val="single" w:sz="4" w:space="0" w:color="auto"/>
              <w:right w:val="single" w:sz="4" w:space="0" w:color="auto"/>
            </w:tcBorders>
            <w:hideMark/>
          </w:tcPr>
          <w:p w14:paraId="52E85E84" w14:textId="77777777" w:rsidR="007B55E8" w:rsidRPr="009E684D" w:rsidRDefault="007B55E8" w:rsidP="00AD0531">
            <w:pPr>
              <w:pStyle w:val="TAH"/>
              <w:rPr>
                <w:rFonts w:ascii="Times New Roman" w:hAnsi="Times New Roman"/>
                <w:sz w:val="16"/>
                <w:szCs w:val="16"/>
              </w:rPr>
            </w:pPr>
            <w:r w:rsidRPr="009E684D">
              <w:rPr>
                <w:rFonts w:ascii="Times New Roman" w:hAnsi="Times New Roman"/>
                <w:sz w:val="16"/>
                <w:szCs w:val="16"/>
              </w:rPr>
              <w:t>Comment</w:t>
            </w:r>
          </w:p>
        </w:tc>
      </w:tr>
      <w:tr w:rsidR="007B55E8" w:rsidRPr="009E684D" w14:paraId="297A630C" w14:textId="77777777" w:rsidTr="008810C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476176C" w14:textId="77777777" w:rsidR="007B55E8" w:rsidRPr="009E684D" w:rsidRDefault="007B55E8" w:rsidP="00AD0531">
            <w:pPr>
              <w:pStyle w:val="TAH"/>
              <w:rPr>
                <w:rFonts w:ascii="Times New Roman" w:hAnsi="Times New Roman"/>
                <w:b w:val="0"/>
                <w:i/>
                <w:sz w:val="16"/>
                <w:szCs w:val="16"/>
                <w:lang w:eastAsia="zh-CN"/>
              </w:rPr>
            </w:pPr>
            <w:proofErr w:type="spellStart"/>
            <w:r w:rsidRPr="009E684D">
              <w:rPr>
                <w:rFonts w:ascii="Times New Roman" w:hAnsi="Times New Roman"/>
                <w:b w:val="0"/>
                <w:i/>
                <w:sz w:val="16"/>
                <w:szCs w:val="16"/>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16D4EF2" w14:textId="77777777" w:rsidR="007B55E8" w:rsidRPr="009E684D" w:rsidRDefault="007B55E8" w:rsidP="00AD0531">
            <w:pPr>
              <w:pStyle w:val="TAH"/>
              <w:rPr>
                <w:rFonts w:ascii="Times New Roman" w:hAnsi="Times New Roman"/>
                <w:b w:val="0"/>
                <w:sz w:val="16"/>
                <w:szCs w:val="16"/>
                <w:lang w:eastAsia="zh-CN"/>
              </w:rPr>
            </w:pPr>
            <w:r w:rsidRPr="009E684D">
              <w:rPr>
                <w:rFonts w:ascii="Times New Roman" w:hAnsi="Times New Roman"/>
                <w:b w:val="0"/>
                <w:sz w:val="16"/>
                <w:szCs w:val="16"/>
                <w:lang w:eastAsia="zh-CN"/>
              </w:rPr>
              <w:t>From TS 38.331 [2]</w:t>
            </w:r>
          </w:p>
        </w:tc>
      </w:tr>
      <w:tr w:rsidR="007B55E8" w:rsidRPr="009E684D" w14:paraId="64996927" w14:textId="77777777" w:rsidTr="008810C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3681A0" w14:textId="77777777" w:rsidR="007B55E8" w:rsidRPr="009E684D" w:rsidRDefault="007B55E8" w:rsidP="00AD0531">
            <w:pPr>
              <w:pStyle w:val="TAH"/>
              <w:rPr>
                <w:rFonts w:ascii="Times New Roman" w:hAnsi="Times New Roman"/>
                <w:b w:val="0"/>
                <w:i/>
                <w:sz w:val="16"/>
                <w:szCs w:val="16"/>
                <w:lang w:eastAsia="zh-CN"/>
              </w:rPr>
            </w:pPr>
            <w:proofErr w:type="spellStart"/>
            <w:r w:rsidRPr="009E684D">
              <w:rPr>
                <w:rFonts w:ascii="Times New Roman" w:hAnsi="Times New Roman"/>
                <w:b w:val="0"/>
                <w:i/>
                <w:sz w:val="16"/>
                <w:szCs w:val="16"/>
                <w:lang w:eastAsia="zh-CN"/>
              </w:rPr>
              <w:t>nrofSRS</w:t>
            </w:r>
            <w:proofErr w:type="spellEnd"/>
            <w:r w:rsidRPr="009E684D">
              <w:rPr>
                <w:rFonts w:ascii="Times New Roman" w:hAnsi="Times New Roman"/>
                <w:b w:val="0"/>
                <w:i/>
                <w:sz w:val="16"/>
                <w:szCs w:val="16"/>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AECA" w14:textId="77777777" w:rsidR="007B55E8" w:rsidRPr="009E684D" w:rsidRDefault="007B55E8" w:rsidP="00AD0531">
            <w:pPr>
              <w:spacing w:after="0"/>
              <w:rPr>
                <w:sz w:val="16"/>
                <w:szCs w:val="16"/>
                <w:lang w:eastAsia="zh-CN"/>
              </w:rPr>
            </w:pPr>
          </w:p>
        </w:tc>
      </w:tr>
    </w:tbl>
    <w:p w14:paraId="72F4359D" w14:textId="77777777" w:rsidR="009922AE" w:rsidRPr="009E684D" w:rsidRDefault="009922AE" w:rsidP="0094669F">
      <w:pPr>
        <w:pStyle w:val="BodyText"/>
        <w:spacing w:after="0"/>
      </w:pPr>
    </w:p>
    <w:p w14:paraId="783B50F3" w14:textId="3055AFA3" w:rsidR="004F566D" w:rsidRPr="009E684D" w:rsidRDefault="004F566D" w:rsidP="004F566D">
      <w:pPr>
        <w:pStyle w:val="BodyText"/>
        <w:spacing w:after="0"/>
      </w:pPr>
      <w:r w:rsidRPr="009E684D">
        <w:t xml:space="preserve">The other issue is the interruption duration, which depends on the larger SCS between the SCS before BWP switch and the SCS after the BWP switch. The interruption duration for different SCS is shown in table 1 (reproduced from section 8.2.2.2.5 of TS 38.133). </w:t>
      </w:r>
    </w:p>
    <w:p w14:paraId="28D37038" w14:textId="74FAA850" w:rsidR="00EC704D" w:rsidRPr="009E684D" w:rsidRDefault="00EC704D" w:rsidP="0094669F">
      <w:pPr>
        <w:pStyle w:val="BodyText"/>
        <w:spacing w:after="0"/>
      </w:pPr>
    </w:p>
    <w:p w14:paraId="66E81AF3" w14:textId="359A651D" w:rsidR="00DD3CC8" w:rsidRPr="009E684D" w:rsidRDefault="00DD3CC8" w:rsidP="00DD3CC8">
      <w:pPr>
        <w:keepNext/>
        <w:keepLines/>
        <w:spacing w:before="60" w:after="120"/>
        <w:jc w:val="center"/>
        <w:rPr>
          <w:rFonts w:ascii="Arial" w:eastAsia="SimSun" w:hAnsi="Arial"/>
          <w:b/>
          <w:sz w:val="16"/>
          <w:szCs w:val="16"/>
        </w:rPr>
      </w:pPr>
      <w:r w:rsidRPr="009E684D">
        <w:rPr>
          <w:rFonts w:ascii="Arial" w:eastAsia="SimSun" w:hAnsi="Arial"/>
          <w:b/>
          <w:sz w:val="16"/>
          <w:szCs w:val="16"/>
        </w:rPr>
        <w:t>Table 2: Interruption length X [Section 8.2.2.2.5,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56"/>
        <w:gridCol w:w="3106"/>
      </w:tblGrid>
      <w:tr w:rsidR="00DD3CC8" w:rsidRPr="009E684D" w14:paraId="322753A0" w14:textId="77777777" w:rsidTr="008810C5">
        <w:trPr>
          <w:trHeight w:val="2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5EC579" w14:textId="77777777" w:rsidR="00DD3CC8" w:rsidRPr="009E684D" w:rsidRDefault="00DD3CC8" w:rsidP="008810C5">
            <w:pPr>
              <w:keepNext/>
              <w:keepLines/>
              <w:spacing w:after="0"/>
              <w:jc w:val="center"/>
              <w:rPr>
                <w:rFonts w:ascii="Arial" w:eastAsia="SimSun" w:hAnsi="Arial"/>
                <w:b/>
                <w:sz w:val="16"/>
                <w:szCs w:val="16"/>
              </w:rPr>
            </w:pPr>
            <w:r w:rsidRPr="009E684D">
              <w:rPr>
                <w:rFonts w:ascii="Arial" w:eastAsia="SimSun" w:hAnsi="Arial"/>
                <w:b/>
                <w:noProof/>
                <w:sz w:val="16"/>
                <w:szCs w:val="16"/>
                <w:lang w:val="en-US" w:eastAsia="zh-CN"/>
              </w:rPr>
              <w:drawing>
                <wp:inline distT="0" distB="0" distL="0" distR="0" wp14:anchorId="5125C957" wp14:editId="31A9E66C">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556" w:type="dxa"/>
            <w:vMerge w:val="restart"/>
            <w:tcBorders>
              <w:top w:val="single" w:sz="4" w:space="0" w:color="auto"/>
              <w:left w:val="single" w:sz="4" w:space="0" w:color="auto"/>
              <w:bottom w:val="single" w:sz="4" w:space="0" w:color="auto"/>
              <w:right w:val="single" w:sz="4" w:space="0" w:color="auto"/>
            </w:tcBorders>
            <w:hideMark/>
          </w:tcPr>
          <w:p w14:paraId="5BCAB40F" w14:textId="77777777" w:rsidR="00DD3CC8" w:rsidRPr="009E684D" w:rsidRDefault="00DD3CC8" w:rsidP="008810C5">
            <w:pPr>
              <w:keepNext/>
              <w:keepLines/>
              <w:spacing w:after="0"/>
              <w:jc w:val="center"/>
              <w:rPr>
                <w:rFonts w:ascii="Arial" w:eastAsia="SimSun" w:hAnsi="Arial"/>
                <w:b/>
                <w:sz w:val="16"/>
                <w:szCs w:val="16"/>
              </w:rPr>
            </w:pPr>
            <w:r w:rsidRPr="009E684D">
              <w:rPr>
                <w:rFonts w:ascii="Arial" w:eastAsia="SimSun" w:hAnsi="Arial"/>
                <w:b/>
                <w:sz w:val="16"/>
                <w:szCs w:val="16"/>
              </w:rPr>
              <w:t>NR Slot length (</w:t>
            </w:r>
            <w:proofErr w:type="spellStart"/>
            <w:r w:rsidRPr="009E684D">
              <w:rPr>
                <w:rFonts w:ascii="Arial" w:eastAsia="SimSun" w:hAnsi="Arial"/>
                <w:b/>
                <w:sz w:val="16"/>
                <w:szCs w:val="16"/>
              </w:rPr>
              <w:t>ms</w:t>
            </w:r>
            <w:proofErr w:type="spellEnd"/>
            <w:r w:rsidRPr="009E684D">
              <w:rPr>
                <w:rFonts w:ascii="Arial" w:eastAsia="SimSun" w:hAnsi="Arial"/>
                <w:b/>
                <w:sz w:val="16"/>
                <w:szCs w:val="16"/>
              </w:rPr>
              <w:t>)</w:t>
            </w:r>
          </w:p>
        </w:tc>
        <w:tc>
          <w:tcPr>
            <w:tcW w:w="3106" w:type="dxa"/>
            <w:vMerge w:val="restart"/>
            <w:tcBorders>
              <w:top w:val="single" w:sz="4" w:space="0" w:color="auto"/>
              <w:left w:val="single" w:sz="4" w:space="0" w:color="auto"/>
              <w:bottom w:val="single" w:sz="4" w:space="0" w:color="auto"/>
              <w:right w:val="single" w:sz="4" w:space="0" w:color="auto"/>
            </w:tcBorders>
            <w:hideMark/>
          </w:tcPr>
          <w:p w14:paraId="0A6A7C18" w14:textId="77777777" w:rsidR="00DD3CC8" w:rsidRPr="009E684D" w:rsidRDefault="00DD3CC8" w:rsidP="008810C5">
            <w:pPr>
              <w:keepNext/>
              <w:keepLines/>
              <w:spacing w:after="0"/>
              <w:jc w:val="center"/>
              <w:rPr>
                <w:rFonts w:ascii="Arial" w:eastAsia="SimSun" w:hAnsi="Arial"/>
                <w:b/>
                <w:sz w:val="16"/>
                <w:szCs w:val="16"/>
              </w:rPr>
            </w:pPr>
            <w:r w:rsidRPr="009E684D">
              <w:rPr>
                <w:rFonts w:ascii="Arial" w:eastAsia="SimSun" w:hAnsi="Arial"/>
                <w:b/>
                <w:sz w:val="16"/>
                <w:szCs w:val="16"/>
              </w:rPr>
              <w:t>Interruption length X (</w:t>
            </w:r>
            <w:proofErr w:type="spellStart"/>
            <w:r w:rsidRPr="009E684D">
              <w:rPr>
                <w:rFonts w:ascii="Arial" w:eastAsia="SimSun" w:hAnsi="Arial"/>
                <w:b/>
                <w:sz w:val="16"/>
                <w:szCs w:val="16"/>
              </w:rPr>
              <w:t>slots</w:t>
            </w:r>
            <w:r w:rsidRPr="009E684D">
              <w:rPr>
                <w:rFonts w:ascii="Arial" w:eastAsia="SimSun" w:hAnsi="Arial"/>
                <w:b/>
                <w:sz w:val="16"/>
                <w:szCs w:val="16"/>
                <w:vertAlign w:val="superscript"/>
              </w:rPr>
              <w:t>Note</w:t>
            </w:r>
            <w:proofErr w:type="spellEnd"/>
            <w:r w:rsidRPr="009E684D">
              <w:rPr>
                <w:rFonts w:ascii="Arial" w:eastAsia="SimSun" w:hAnsi="Arial"/>
                <w:b/>
                <w:sz w:val="16"/>
                <w:szCs w:val="16"/>
                <w:vertAlign w:val="superscript"/>
              </w:rPr>
              <w:t xml:space="preserve"> 1</w:t>
            </w:r>
            <w:r w:rsidRPr="009E684D">
              <w:rPr>
                <w:rFonts w:ascii="Arial" w:eastAsia="SimSun" w:hAnsi="Arial"/>
                <w:b/>
                <w:sz w:val="16"/>
                <w:szCs w:val="16"/>
              </w:rPr>
              <w:t>)</w:t>
            </w:r>
          </w:p>
        </w:tc>
      </w:tr>
      <w:tr w:rsidR="00DD3CC8" w:rsidRPr="009E684D" w14:paraId="21DC1C03" w14:textId="77777777" w:rsidTr="008810C5">
        <w:trPr>
          <w:trHeight w:val="23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9BFEFBA" w14:textId="77777777" w:rsidR="00DD3CC8" w:rsidRPr="009E684D" w:rsidRDefault="00DD3CC8" w:rsidP="008810C5">
            <w:pPr>
              <w:spacing w:after="0"/>
              <w:rPr>
                <w:rFonts w:ascii="Arial" w:eastAsia="SimSun" w:hAnsi="Arial"/>
                <w:b/>
                <w:sz w:val="16"/>
                <w:szCs w:val="16"/>
              </w:rPr>
            </w:pPr>
          </w:p>
        </w:tc>
        <w:tc>
          <w:tcPr>
            <w:tcW w:w="3556" w:type="dxa"/>
            <w:vMerge/>
            <w:tcBorders>
              <w:top w:val="single" w:sz="4" w:space="0" w:color="auto"/>
              <w:left w:val="single" w:sz="4" w:space="0" w:color="auto"/>
              <w:bottom w:val="single" w:sz="4" w:space="0" w:color="auto"/>
              <w:right w:val="single" w:sz="4" w:space="0" w:color="auto"/>
            </w:tcBorders>
            <w:vAlign w:val="center"/>
            <w:hideMark/>
          </w:tcPr>
          <w:p w14:paraId="435C7ACD" w14:textId="77777777" w:rsidR="00DD3CC8" w:rsidRPr="009E684D" w:rsidRDefault="00DD3CC8" w:rsidP="008810C5">
            <w:pPr>
              <w:spacing w:after="0"/>
              <w:rPr>
                <w:rFonts w:ascii="Arial" w:eastAsia="SimSun" w:hAnsi="Arial"/>
                <w:b/>
                <w:sz w:val="16"/>
                <w:szCs w:val="16"/>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14:paraId="4DDFE835" w14:textId="77777777" w:rsidR="00DD3CC8" w:rsidRPr="009E684D" w:rsidRDefault="00DD3CC8" w:rsidP="008810C5">
            <w:pPr>
              <w:spacing w:after="0"/>
              <w:rPr>
                <w:rFonts w:ascii="Arial" w:eastAsia="SimSun" w:hAnsi="Arial"/>
                <w:b/>
                <w:sz w:val="16"/>
                <w:szCs w:val="16"/>
              </w:rPr>
            </w:pPr>
          </w:p>
        </w:tc>
      </w:tr>
      <w:tr w:rsidR="00DD3CC8" w:rsidRPr="009E684D" w14:paraId="1472AA34" w14:textId="77777777" w:rsidTr="008810C5">
        <w:trPr>
          <w:jc w:val="center"/>
        </w:trPr>
        <w:tc>
          <w:tcPr>
            <w:tcW w:w="1271" w:type="dxa"/>
            <w:tcBorders>
              <w:top w:val="single" w:sz="4" w:space="0" w:color="auto"/>
              <w:left w:val="single" w:sz="4" w:space="0" w:color="auto"/>
              <w:bottom w:val="single" w:sz="4" w:space="0" w:color="auto"/>
              <w:right w:val="single" w:sz="4" w:space="0" w:color="auto"/>
            </w:tcBorders>
            <w:hideMark/>
          </w:tcPr>
          <w:p w14:paraId="142B6201" w14:textId="77777777" w:rsidR="00DD3CC8" w:rsidRPr="009E684D" w:rsidRDefault="00DD3CC8" w:rsidP="008810C5">
            <w:pPr>
              <w:keepNext/>
              <w:keepLines/>
              <w:spacing w:after="0"/>
              <w:jc w:val="center"/>
              <w:rPr>
                <w:rFonts w:ascii="Arial" w:eastAsia="SimSun" w:hAnsi="Arial"/>
                <w:sz w:val="16"/>
                <w:szCs w:val="16"/>
              </w:rPr>
            </w:pPr>
            <w:r w:rsidRPr="009E684D">
              <w:rPr>
                <w:rFonts w:ascii="Arial" w:eastAsia="SimSun" w:hAnsi="Arial"/>
                <w:sz w:val="16"/>
                <w:szCs w:val="16"/>
              </w:rPr>
              <w:t>0</w:t>
            </w:r>
          </w:p>
        </w:tc>
        <w:tc>
          <w:tcPr>
            <w:tcW w:w="3556" w:type="dxa"/>
            <w:tcBorders>
              <w:top w:val="single" w:sz="4" w:space="0" w:color="auto"/>
              <w:left w:val="single" w:sz="4" w:space="0" w:color="auto"/>
              <w:bottom w:val="single" w:sz="4" w:space="0" w:color="auto"/>
              <w:right w:val="single" w:sz="4" w:space="0" w:color="auto"/>
            </w:tcBorders>
            <w:hideMark/>
          </w:tcPr>
          <w:p w14:paraId="5F5B7BB4" w14:textId="77777777" w:rsidR="00DD3CC8" w:rsidRPr="009E684D" w:rsidRDefault="00DD3CC8" w:rsidP="008810C5">
            <w:pPr>
              <w:keepNext/>
              <w:keepLines/>
              <w:spacing w:after="0"/>
              <w:jc w:val="center"/>
              <w:rPr>
                <w:rFonts w:ascii="Arial" w:eastAsia="SimSun" w:hAnsi="Arial"/>
                <w:sz w:val="16"/>
                <w:szCs w:val="16"/>
              </w:rPr>
            </w:pPr>
            <w:r w:rsidRPr="009E684D">
              <w:rPr>
                <w:rFonts w:ascii="Arial" w:eastAsia="SimSun" w:hAnsi="Arial"/>
                <w:sz w:val="16"/>
                <w:szCs w:val="16"/>
              </w:rPr>
              <w:t>1</w:t>
            </w:r>
          </w:p>
        </w:tc>
        <w:tc>
          <w:tcPr>
            <w:tcW w:w="3106" w:type="dxa"/>
            <w:tcBorders>
              <w:top w:val="single" w:sz="4" w:space="0" w:color="auto"/>
              <w:left w:val="single" w:sz="4" w:space="0" w:color="auto"/>
              <w:bottom w:val="single" w:sz="4" w:space="0" w:color="auto"/>
              <w:right w:val="single" w:sz="4" w:space="0" w:color="auto"/>
            </w:tcBorders>
            <w:hideMark/>
          </w:tcPr>
          <w:p w14:paraId="53A5A332" w14:textId="77777777" w:rsidR="00DD3CC8" w:rsidRPr="009E684D" w:rsidRDefault="00DD3CC8" w:rsidP="008810C5">
            <w:pPr>
              <w:keepNext/>
              <w:keepLines/>
              <w:spacing w:after="0"/>
              <w:jc w:val="center"/>
              <w:rPr>
                <w:rFonts w:ascii="Arial" w:eastAsia="SimSun" w:hAnsi="Arial"/>
                <w:sz w:val="16"/>
                <w:szCs w:val="16"/>
                <w:lang w:eastAsia="zh-CN"/>
              </w:rPr>
            </w:pPr>
            <w:r w:rsidRPr="009E684D">
              <w:rPr>
                <w:rFonts w:ascii="Arial" w:eastAsia="SimSun" w:hAnsi="Arial"/>
                <w:sz w:val="16"/>
                <w:szCs w:val="16"/>
                <w:lang w:eastAsia="zh-CN"/>
              </w:rPr>
              <w:t>1</w:t>
            </w:r>
          </w:p>
        </w:tc>
      </w:tr>
      <w:tr w:rsidR="00DD3CC8" w:rsidRPr="009E684D" w14:paraId="4815D876" w14:textId="77777777" w:rsidTr="008810C5">
        <w:trPr>
          <w:jc w:val="center"/>
        </w:trPr>
        <w:tc>
          <w:tcPr>
            <w:tcW w:w="1271" w:type="dxa"/>
            <w:tcBorders>
              <w:top w:val="single" w:sz="4" w:space="0" w:color="auto"/>
              <w:left w:val="single" w:sz="4" w:space="0" w:color="auto"/>
              <w:bottom w:val="single" w:sz="4" w:space="0" w:color="auto"/>
              <w:right w:val="single" w:sz="4" w:space="0" w:color="auto"/>
            </w:tcBorders>
            <w:hideMark/>
          </w:tcPr>
          <w:p w14:paraId="0DF85C18" w14:textId="77777777" w:rsidR="00DD3CC8" w:rsidRPr="009E684D" w:rsidRDefault="00DD3CC8" w:rsidP="008810C5">
            <w:pPr>
              <w:keepNext/>
              <w:keepLines/>
              <w:spacing w:after="0"/>
              <w:jc w:val="center"/>
              <w:rPr>
                <w:rFonts w:ascii="Arial" w:eastAsia="SimSun" w:hAnsi="Arial"/>
                <w:sz w:val="16"/>
                <w:szCs w:val="16"/>
              </w:rPr>
            </w:pPr>
            <w:r w:rsidRPr="009E684D">
              <w:rPr>
                <w:rFonts w:ascii="Arial" w:eastAsia="SimSun" w:hAnsi="Arial"/>
                <w:sz w:val="16"/>
                <w:szCs w:val="16"/>
              </w:rPr>
              <w:t>1</w:t>
            </w:r>
          </w:p>
        </w:tc>
        <w:tc>
          <w:tcPr>
            <w:tcW w:w="3556" w:type="dxa"/>
            <w:tcBorders>
              <w:top w:val="single" w:sz="4" w:space="0" w:color="auto"/>
              <w:left w:val="single" w:sz="4" w:space="0" w:color="auto"/>
              <w:bottom w:val="single" w:sz="4" w:space="0" w:color="auto"/>
              <w:right w:val="single" w:sz="4" w:space="0" w:color="auto"/>
            </w:tcBorders>
            <w:hideMark/>
          </w:tcPr>
          <w:p w14:paraId="0BF1B7F9" w14:textId="77777777" w:rsidR="00DD3CC8" w:rsidRPr="009E684D" w:rsidRDefault="00DD3CC8" w:rsidP="008810C5">
            <w:pPr>
              <w:keepNext/>
              <w:keepLines/>
              <w:spacing w:after="0"/>
              <w:jc w:val="center"/>
              <w:rPr>
                <w:rFonts w:ascii="Arial" w:eastAsia="SimSun" w:hAnsi="Arial"/>
                <w:sz w:val="16"/>
                <w:szCs w:val="16"/>
              </w:rPr>
            </w:pPr>
            <w:r w:rsidRPr="009E684D">
              <w:rPr>
                <w:rFonts w:ascii="Arial" w:eastAsia="SimSun" w:hAnsi="Arial"/>
                <w:sz w:val="16"/>
                <w:szCs w:val="16"/>
              </w:rPr>
              <w:t>0.5</w:t>
            </w:r>
          </w:p>
        </w:tc>
        <w:tc>
          <w:tcPr>
            <w:tcW w:w="3106" w:type="dxa"/>
            <w:tcBorders>
              <w:top w:val="single" w:sz="4" w:space="0" w:color="auto"/>
              <w:left w:val="single" w:sz="4" w:space="0" w:color="auto"/>
              <w:bottom w:val="single" w:sz="4" w:space="0" w:color="auto"/>
              <w:right w:val="single" w:sz="4" w:space="0" w:color="auto"/>
            </w:tcBorders>
            <w:hideMark/>
          </w:tcPr>
          <w:p w14:paraId="532B8839" w14:textId="77777777" w:rsidR="00DD3CC8" w:rsidRPr="009E684D" w:rsidRDefault="00DD3CC8" w:rsidP="008810C5">
            <w:pPr>
              <w:keepNext/>
              <w:keepLines/>
              <w:spacing w:after="0"/>
              <w:jc w:val="center"/>
              <w:rPr>
                <w:rFonts w:ascii="Arial" w:eastAsia="SimSun" w:hAnsi="Arial"/>
                <w:sz w:val="16"/>
                <w:szCs w:val="16"/>
                <w:lang w:eastAsia="zh-CN"/>
              </w:rPr>
            </w:pPr>
            <w:r w:rsidRPr="009E684D">
              <w:rPr>
                <w:rFonts w:ascii="Arial" w:eastAsia="SimSun" w:hAnsi="Arial"/>
                <w:sz w:val="16"/>
                <w:szCs w:val="16"/>
                <w:lang w:eastAsia="zh-CN"/>
              </w:rPr>
              <w:t>1</w:t>
            </w:r>
          </w:p>
        </w:tc>
      </w:tr>
      <w:tr w:rsidR="00DD3CC8" w:rsidRPr="009E684D" w14:paraId="54D264AA" w14:textId="77777777" w:rsidTr="008810C5">
        <w:trPr>
          <w:jc w:val="center"/>
        </w:trPr>
        <w:tc>
          <w:tcPr>
            <w:tcW w:w="1271" w:type="dxa"/>
            <w:tcBorders>
              <w:top w:val="single" w:sz="4" w:space="0" w:color="auto"/>
              <w:left w:val="single" w:sz="4" w:space="0" w:color="auto"/>
              <w:bottom w:val="single" w:sz="4" w:space="0" w:color="auto"/>
              <w:right w:val="single" w:sz="4" w:space="0" w:color="auto"/>
            </w:tcBorders>
            <w:hideMark/>
          </w:tcPr>
          <w:p w14:paraId="091DF3F9" w14:textId="77777777" w:rsidR="00DD3CC8" w:rsidRPr="009E684D" w:rsidRDefault="00DD3CC8" w:rsidP="008810C5">
            <w:pPr>
              <w:keepNext/>
              <w:keepLines/>
              <w:spacing w:after="0"/>
              <w:jc w:val="center"/>
              <w:rPr>
                <w:rFonts w:ascii="Arial" w:eastAsia="SimSun" w:hAnsi="Arial"/>
                <w:sz w:val="16"/>
                <w:szCs w:val="16"/>
              </w:rPr>
            </w:pPr>
            <w:r w:rsidRPr="009E684D">
              <w:rPr>
                <w:rFonts w:ascii="Arial" w:eastAsia="SimSun" w:hAnsi="Arial"/>
                <w:sz w:val="16"/>
                <w:szCs w:val="16"/>
              </w:rPr>
              <w:t>2</w:t>
            </w:r>
          </w:p>
        </w:tc>
        <w:tc>
          <w:tcPr>
            <w:tcW w:w="3556" w:type="dxa"/>
            <w:tcBorders>
              <w:top w:val="single" w:sz="4" w:space="0" w:color="auto"/>
              <w:left w:val="single" w:sz="4" w:space="0" w:color="auto"/>
              <w:bottom w:val="single" w:sz="4" w:space="0" w:color="auto"/>
              <w:right w:val="single" w:sz="4" w:space="0" w:color="auto"/>
            </w:tcBorders>
            <w:hideMark/>
          </w:tcPr>
          <w:p w14:paraId="5D254769" w14:textId="77777777" w:rsidR="00DD3CC8" w:rsidRPr="009E684D" w:rsidRDefault="00DD3CC8" w:rsidP="008810C5">
            <w:pPr>
              <w:keepNext/>
              <w:keepLines/>
              <w:spacing w:after="0"/>
              <w:jc w:val="center"/>
              <w:rPr>
                <w:rFonts w:ascii="Arial" w:eastAsia="SimSun" w:hAnsi="Arial"/>
                <w:sz w:val="16"/>
                <w:szCs w:val="16"/>
              </w:rPr>
            </w:pPr>
            <w:r w:rsidRPr="009E684D">
              <w:rPr>
                <w:rFonts w:ascii="Arial" w:eastAsia="SimSun" w:hAnsi="Arial"/>
                <w:sz w:val="16"/>
                <w:szCs w:val="16"/>
              </w:rPr>
              <w:t>0.25</w:t>
            </w:r>
          </w:p>
        </w:tc>
        <w:tc>
          <w:tcPr>
            <w:tcW w:w="3106" w:type="dxa"/>
            <w:tcBorders>
              <w:top w:val="single" w:sz="4" w:space="0" w:color="auto"/>
              <w:left w:val="single" w:sz="4" w:space="0" w:color="auto"/>
              <w:bottom w:val="single" w:sz="4" w:space="0" w:color="auto"/>
              <w:right w:val="single" w:sz="4" w:space="0" w:color="auto"/>
            </w:tcBorders>
            <w:hideMark/>
          </w:tcPr>
          <w:p w14:paraId="7A316A92" w14:textId="77777777" w:rsidR="00DD3CC8" w:rsidRPr="009E684D" w:rsidRDefault="00DD3CC8" w:rsidP="008810C5">
            <w:pPr>
              <w:keepNext/>
              <w:keepLines/>
              <w:spacing w:after="0"/>
              <w:jc w:val="center"/>
              <w:rPr>
                <w:rFonts w:ascii="Arial" w:eastAsia="SimSun" w:hAnsi="Arial"/>
                <w:sz w:val="16"/>
                <w:szCs w:val="16"/>
                <w:lang w:eastAsia="zh-CN"/>
              </w:rPr>
            </w:pPr>
            <w:r w:rsidRPr="009E684D">
              <w:rPr>
                <w:rFonts w:ascii="Arial" w:eastAsia="SimSun" w:hAnsi="Arial"/>
                <w:sz w:val="16"/>
                <w:szCs w:val="16"/>
                <w:lang w:eastAsia="zh-CN"/>
              </w:rPr>
              <w:t>3</w:t>
            </w:r>
          </w:p>
        </w:tc>
      </w:tr>
      <w:tr w:rsidR="00DD3CC8" w:rsidRPr="009E684D" w14:paraId="614DE2BB" w14:textId="77777777" w:rsidTr="008810C5">
        <w:trPr>
          <w:jc w:val="center"/>
        </w:trPr>
        <w:tc>
          <w:tcPr>
            <w:tcW w:w="1271" w:type="dxa"/>
            <w:tcBorders>
              <w:top w:val="single" w:sz="4" w:space="0" w:color="auto"/>
              <w:left w:val="single" w:sz="4" w:space="0" w:color="auto"/>
              <w:bottom w:val="single" w:sz="4" w:space="0" w:color="auto"/>
              <w:right w:val="single" w:sz="4" w:space="0" w:color="auto"/>
            </w:tcBorders>
            <w:hideMark/>
          </w:tcPr>
          <w:p w14:paraId="266CB0E4" w14:textId="77777777" w:rsidR="00DD3CC8" w:rsidRPr="009E684D" w:rsidRDefault="00DD3CC8" w:rsidP="008810C5">
            <w:pPr>
              <w:keepNext/>
              <w:keepLines/>
              <w:spacing w:after="0"/>
              <w:jc w:val="center"/>
              <w:rPr>
                <w:rFonts w:ascii="Arial" w:eastAsia="SimSun" w:hAnsi="Arial"/>
                <w:sz w:val="16"/>
                <w:szCs w:val="16"/>
              </w:rPr>
            </w:pPr>
            <w:r w:rsidRPr="009E684D">
              <w:rPr>
                <w:rFonts w:ascii="Arial" w:eastAsia="SimSun" w:hAnsi="Arial"/>
                <w:sz w:val="16"/>
                <w:szCs w:val="16"/>
              </w:rPr>
              <w:t>3</w:t>
            </w:r>
          </w:p>
        </w:tc>
        <w:tc>
          <w:tcPr>
            <w:tcW w:w="3556" w:type="dxa"/>
            <w:tcBorders>
              <w:top w:val="single" w:sz="4" w:space="0" w:color="auto"/>
              <w:left w:val="single" w:sz="4" w:space="0" w:color="auto"/>
              <w:bottom w:val="single" w:sz="4" w:space="0" w:color="auto"/>
              <w:right w:val="single" w:sz="4" w:space="0" w:color="auto"/>
            </w:tcBorders>
            <w:hideMark/>
          </w:tcPr>
          <w:p w14:paraId="32CADA38" w14:textId="77777777" w:rsidR="00DD3CC8" w:rsidRPr="009E684D" w:rsidRDefault="00DD3CC8" w:rsidP="008810C5">
            <w:pPr>
              <w:keepNext/>
              <w:keepLines/>
              <w:spacing w:after="0"/>
              <w:jc w:val="center"/>
              <w:rPr>
                <w:rFonts w:ascii="Arial" w:eastAsia="SimSun" w:hAnsi="Arial"/>
                <w:sz w:val="16"/>
                <w:szCs w:val="16"/>
              </w:rPr>
            </w:pPr>
            <w:r w:rsidRPr="009E684D">
              <w:rPr>
                <w:rFonts w:ascii="Arial" w:eastAsia="SimSun" w:hAnsi="Arial"/>
                <w:sz w:val="16"/>
                <w:szCs w:val="16"/>
              </w:rPr>
              <w:t>0.125</w:t>
            </w:r>
          </w:p>
        </w:tc>
        <w:tc>
          <w:tcPr>
            <w:tcW w:w="3106" w:type="dxa"/>
            <w:tcBorders>
              <w:top w:val="single" w:sz="4" w:space="0" w:color="auto"/>
              <w:left w:val="single" w:sz="4" w:space="0" w:color="auto"/>
              <w:bottom w:val="single" w:sz="4" w:space="0" w:color="auto"/>
              <w:right w:val="single" w:sz="4" w:space="0" w:color="auto"/>
            </w:tcBorders>
            <w:hideMark/>
          </w:tcPr>
          <w:p w14:paraId="2B226372" w14:textId="77777777" w:rsidR="00DD3CC8" w:rsidRPr="009E684D" w:rsidRDefault="00DD3CC8" w:rsidP="008810C5">
            <w:pPr>
              <w:keepNext/>
              <w:keepLines/>
              <w:spacing w:after="0"/>
              <w:jc w:val="center"/>
              <w:rPr>
                <w:rFonts w:ascii="Arial" w:eastAsia="SimSun" w:hAnsi="Arial"/>
                <w:sz w:val="16"/>
                <w:szCs w:val="16"/>
                <w:lang w:eastAsia="zh-CN"/>
              </w:rPr>
            </w:pPr>
            <w:r w:rsidRPr="009E684D">
              <w:rPr>
                <w:rFonts w:ascii="Arial" w:eastAsia="SimSun" w:hAnsi="Arial"/>
                <w:sz w:val="16"/>
                <w:szCs w:val="16"/>
                <w:lang w:eastAsia="zh-CN"/>
              </w:rPr>
              <w:t>5</w:t>
            </w:r>
          </w:p>
        </w:tc>
      </w:tr>
      <w:tr w:rsidR="00DD3CC8" w:rsidRPr="009E684D" w14:paraId="0F8DE20D" w14:textId="77777777" w:rsidTr="008810C5">
        <w:trPr>
          <w:jc w:val="center"/>
        </w:trPr>
        <w:tc>
          <w:tcPr>
            <w:tcW w:w="7933" w:type="dxa"/>
            <w:gridSpan w:val="3"/>
            <w:tcBorders>
              <w:top w:val="single" w:sz="4" w:space="0" w:color="auto"/>
              <w:left w:val="single" w:sz="4" w:space="0" w:color="auto"/>
              <w:bottom w:val="single" w:sz="4" w:space="0" w:color="auto"/>
              <w:right w:val="single" w:sz="4" w:space="0" w:color="auto"/>
            </w:tcBorders>
            <w:hideMark/>
          </w:tcPr>
          <w:p w14:paraId="0400035E" w14:textId="77777777" w:rsidR="00DD3CC8" w:rsidRPr="009E684D" w:rsidRDefault="00DD3CC8" w:rsidP="008810C5">
            <w:pPr>
              <w:keepNext/>
              <w:keepLines/>
              <w:spacing w:after="0"/>
              <w:ind w:left="851" w:hanging="851"/>
              <w:rPr>
                <w:rFonts w:ascii="Arial" w:eastAsia="SimSun" w:hAnsi="Arial"/>
                <w:sz w:val="16"/>
                <w:szCs w:val="16"/>
                <w:lang w:eastAsia="zh-CN"/>
              </w:rPr>
            </w:pPr>
            <w:r w:rsidRPr="009E684D">
              <w:rPr>
                <w:rFonts w:ascii="Arial" w:eastAsia="SimSun" w:hAnsi="Arial"/>
                <w:sz w:val="16"/>
                <w:szCs w:val="16"/>
                <w:lang w:eastAsia="zh-CN"/>
              </w:rPr>
              <w:t>Note1:</w:t>
            </w:r>
            <w:r w:rsidRPr="009E684D">
              <w:rPr>
                <w:rFonts w:ascii="Arial" w:eastAsia="SimSun" w:hAnsi="Arial"/>
                <w:sz w:val="16"/>
                <w:szCs w:val="16"/>
              </w:rPr>
              <w:tab/>
            </w:r>
            <w:r w:rsidRPr="009E684D">
              <w:rPr>
                <w:rFonts w:ascii="Arial" w:eastAsia="SimSun" w:hAnsi="Arial"/>
                <w:sz w:val="16"/>
                <w:szCs w:val="16"/>
                <w:lang w:eastAsia="zh-CN"/>
              </w:rPr>
              <w:t xml:space="preserve">If the BWP switch involves changing of SCS, the interruption due to BWP switch is determined by the larger one between the SCS before BWP switch and the SCS after the BWP switch. </w:t>
            </w:r>
          </w:p>
        </w:tc>
      </w:tr>
    </w:tbl>
    <w:p w14:paraId="151D36B7" w14:textId="1BC025E1" w:rsidR="0001366F" w:rsidRPr="009E684D" w:rsidRDefault="0001366F" w:rsidP="00223DAB">
      <w:pPr>
        <w:pStyle w:val="BodyText"/>
        <w:spacing w:before="240" w:after="0"/>
      </w:pPr>
      <w:r w:rsidRPr="009E684D">
        <w:t xml:space="preserve">Yet another issue is whether the requirements should be limited to </w:t>
      </w:r>
      <w:r w:rsidR="00170C3E" w:rsidRPr="009E684D">
        <w:t xml:space="preserve">the case when the CCs are in the same </w:t>
      </w:r>
      <w:r w:rsidR="00AF106C" w:rsidRPr="009E684D">
        <w:t xml:space="preserve">CG </w:t>
      </w:r>
      <w:r w:rsidR="00170C3E" w:rsidRPr="009E684D">
        <w:t xml:space="preserve">or </w:t>
      </w:r>
      <w:r w:rsidR="00AF106C" w:rsidRPr="009E684D">
        <w:t xml:space="preserve">in </w:t>
      </w:r>
      <w:r w:rsidR="00170C3E" w:rsidRPr="009E684D">
        <w:t>different C</w:t>
      </w:r>
      <w:r w:rsidR="00AF106C" w:rsidRPr="009E684D">
        <w:t>Gs e.g. CC1 in MCG and CC2 in SCG or vice versa</w:t>
      </w:r>
      <w:r w:rsidR="00170C3E" w:rsidRPr="009E684D">
        <w:t xml:space="preserve">. The rationale for </w:t>
      </w:r>
      <w:r w:rsidR="0036406B" w:rsidRPr="009E684D">
        <w:t xml:space="preserve">excluding the case of CCs in </w:t>
      </w:r>
      <w:r w:rsidR="00170C3E" w:rsidRPr="009E684D">
        <w:t xml:space="preserve">different </w:t>
      </w:r>
      <w:r w:rsidR="00460E6C" w:rsidRPr="009E684D">
        <w:t xml:space="preserve">CG is that the network can coordinate and avoid non-overlapping BWP switching on CCs within the </w:t>
      </w:r>
      <w:r w:rsidR="00223DAB" w:rsidRPr="009E684D">
        <w:t xml:space="preserve">same </w:t>
      </w:r>
      <w:r w:rsidR="00460E6C" w:rsidRPr="009E684D">
        <w:t>CG.</w:t>
      </w:r>
      <w:r w:rsidR="00223DAB" w:rsidRPr="009E684D">
        <w:t xml:space="preserve"> However, such coordination is not always possible</w:t>
      </w:r>
      <w:r w:rsidR="00593992" w:rsidRPr="009E684D">
        <w:t xml:space="preserve">; </w:t>
      </w:r>
      <w:r w:rsidR="00223DAB" w:rsidRPr="009E684D">
        <w:t xml:space="preserve">for </w:t>
      </w:r>
      <w:proofErr w:type="gramStart"/>
      <w:r w:rsidR="00223DAB" w:rsidRPr="009E684D">
        <w:t>example</w:t>
      </w:r>
      <w:proofErr w:type="gramEnd"/>
      <w:r w:rsidR="00593992" w:rsidRPr="009E684D">
        <w:t xml:space="preserve"> serving cells on different bands can be located in </w:t>
      </w:r>
      <w:r w:rsidR="00462A87" w:rsidRPr="009E684D">
        <w:t xml:space="preserve">different physical base stations or base stations may not </w:t>
      </w:r>
      <w:r w:rsidR="006B09C1" w:rsidRPr="009E684D">
        <w:t xml:space="preserve">necessarily </w:t>
      </w:r>
      <w:r w:rsidR="00462A87" w:rsidRPr="009E684D">
        <w:t xml:space="preserve">be </w:t>
      </w:r>
      <w:r w:rsidR="006B09C1" w:rsidRPr="009E684D">
        <w:t>co-located.</w:t>
      </w:r>
      <w:r w:rsidR="00297E51" w:rsidRPr="009E684D">
        <w:t xml:space="preserve"> Therefore, we propose that the requirements are define in generic manner covering any CCs regardless of whether they are in the same </w:t>
      </w:r>
      <w:r w:rsidR="00AF106C" w:rsidRPr="009E684D">
        <w:t>CG or in different CGs e.g. CC1 in MCG and CC2 in SCG or vice versa</w:t>
      </w:r>
      <w:r w:rsidR="00297E51" w:rsidRPr="009E684D">
        <w:t xml:space="preserve">. </w:t>
      </w:r>
    </w:p>
    <w:p w14:paraId="7CCBFBA4" w14:textId="15F626DD" w:rsidR="00DD3CC8" w:rsidRPr="009E684D" w:rsidRDefault="00F94E1F" w:rsidP="001407E6">
      <w:pPr>
        <w:pStyle w:val="BodyText"/>
        <w:spacing w:before="240" w:after="0"/>
      </w:pPr>
      <w:r w:rsidRPr="009E684D">
        <w:t xml:space="preserve">Based on the above analysis the total BWP switching delay </w:t>
      </w:r>
      <w:r w:rsidR="00CE4A1A" w:rsidRPr="009E684D">
        <w:t xml:space="preserve">for </w:t>
      </w:r>
      <w:r w:rsidRPr="009E684D">
        <w:t>CC</w:t>
      </w:r>
      <w:r w:rsidR="001407E6" w:rsidRPr="009E684D">
        <w:t xml:space="preserve">1 while </w:t>
      </w:r>
      <w:r w:rsidR="00CE4A1A" w:rsidRPr="009E684D">
        <w:t xml:space="preserve">the </w:t>
      </w:r>
      <w:r w:rsidR="001407E6" w:rsidRPr="009E684D">
        <w:t xml:space="preserve">interruption is caused by </w:t>
      </w:r>
      <w:r w:rsidR="001D687D" w:rsidRPr="009E684D">
        <w:t xml:space="preserve">the BWP switching on </w:t>
      </w:r>
      <w:r w:rsidR="001407E6" w:rsidRPr="009E684D">
        <w:t>CC2 can be expressed by (</w:t>
      </w:r>
      <w:r w:rsidR="001D687D" w:rsidRPr="009E684D">
        <w:t>1</w:t>
      </w:r>
      <w:r w:rsidR="001407E6" w:rsidRPr="009E684D">
        <w:t>):</w:t>
      </w:r>
    </w:p>
    <w:p w14:paraId="435002C8" w14:textId="251C5093" w:rsidR="004F566D" w:rsidRPr="009E684D" w:rsidRDefault="00BD56D0" w:rsidP="00365B19">
      <w:pPr>
        <w:pStyle w:val="BodyText"/>
        <w:spacing w:before="240" w:after="240"/>
        <w:jc w:val="right"/>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BWPswitch_CC1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BWPswitch_basic+</m:t>
            </m:r>
          </m:sub>
        </m:s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interrupt_CC2</m:t>
            </m:r>
          </m:sub>
        </m:sSub>
      </m:oMath>
      <w:r w:rsidR="001D687D" w:rsidRPr="009E684D">
        <w:rPr>
          <w:lang w:val="en-US" w:eastAsia="zh-CN"/>
        </w:rPr>
        <w:t xml:space="preserve">                                                  (1)</w:t>
      </w:r>
    </w:p>
    <w:p w14:paraId="0AB8AD2F" w14:textId="69D8AC87" w:rsidR="001407E6" w:rsidRPr="009E684D" w:rsidRDefault="001407E6" w:rsidP="0094669F">
      <w:pPr>
        <w:pStyle w:val="BodyText"/>
        <w:spacing w:after="0"/>
        <w:rPr>
          <w:lang w:val="en-US" w:eastAsia="zh-CN"/>
        </w:rPr>
      </w:pPr>
    </w:p>
    <w:p w14:paraId="385FA9AF" w14:textId="260BD048" w:rsidR="001407E6" w:rsidRPr="009E684D" w:rsidRDefault="00632F7E" w:rsidP="0094669F">
      <w:pPr>
        <w:pStyle w:val="BodyText"/>
        <w:spacing w:after="0"/>
        <w:rPr>
          <w:lang w:val="en-US" w:eastAsia="zh-CN"/>
        </w:rPr>
      </w:pPr>
      <w:r w:rsidRPr="009E684D">
        <w:rPr>
          <w:lang w:val="en-US" w:eastAsia="zh-CN"/>
        </w:rPr>
        <w:t>In general</w:t>
      </w:r>
      <w:r w:rsidR="00365B19" w:rsidRPr="009E684D">
        <w:rPr>
          <w:lang w:val="en-US" w:eastAsia="zh-CN"/>
        </w:rPr>
        <w:t xml:space="preserve">, </w:t>
      </w:r>
      <w:r w:rsidR="00AB78A0" w:rsidRPr="009E684D">
        <w:t xml:space="preserve">the total BWP switching delay </w:t>
      </w:r>
      <w:r w:rsidR="00CE4A1A" w:rsidRPr="009E684D">
        <w:t xml:space="preserve">for </w:t>
      </w:r>
      <w:r w:rsidR="00365B19" w:rsidRPr="009E684D">
        <w:t>one serving cell (e.g. serving cell # j)</w:t>
      </w:r>
      <w:r w:rsidR="00AB78A0" w:rsidRPr="009E684D">
        <w:t xml:space="preserve">, </w:t>
      </w:r>
      <w:r w:rsidR="00CE4A1A" w:rsidRPr="009E684D">
        <w:rPr>
          <w:lang w:val="en-US" w:eastAsia="zh-CN"/>
        </w:rPr>
        <w:t xml:space="preserve">while </w:t>
      </w:r>
      <w:r w:rsidR="00552813" w:rsidRPr="009E684D">
        <w:rPr>
          <w:lang w:val="en-US" w:eastAsia="zh-CN"/>
        </w:rPr>
        <w:t>it is</w:t>
      </w:r>
      <w:r w:rsidR="00CE4A1A" w:rsidRPr="009E684D">
        <w:t xml:space="preserve"> being </w:t>
      </w:r>
      <w:r w:rsidR="00552813" w:rsidRPr="009E684D">
        <w:t>interruption due to BWP switching on</w:t>
      </w:r>
      <w:r w:rsidR="00F5477E" w:rsidRPr="009E684D">
        <w:t xml:space="preserve"> up to N number of serving cells can be expressed by the following generalized</w:t>
      </w:r>
      <w:r w:rsidR="00FF77E3" w:rsidRPr="009E684D">
        <w:t xml:space="preserve"> expression in (2):</w:t>
      </w:r>
    </w:p>
    <w:p w14:paraId="48D5AAA1" w14:textId="47FFC000" w:rsidR="001D5EE2" w:rsidRPr="009E684D" w:rsidRDefault="001D5EE2" w:rsidP="0094669F">
      <w:pPr>
        <w:pStyle w:val="BodyText"/>
        <w:spacing w:after="0"/>
        <w:rPr>
          <w:lang w:val="en-US" w:eastAsia="zh-CN"/>
        </w:rPr>
      </w:pPr>
    </w:p>
    <w:p w14:paraId="3BAD5243" w14:textId="24EDD276" w:rsidR="004F566D" w:rsidRPr="009E684D" w:rsidRDefault="00BD56D0" w:rsidP="00A06EE2">
      <w:pPr>
        <w:pStyle w:val="BodyText"/>
        <w:spacing w:before="240" w:after="240"/>
        <w:jc w:val="right"/>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BWPswitch_total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BWPswitch_basic+</m:t>
            </m:r>
          </m:sub>
        </m:sSub>
        <m:sSub>
          <m:sSubPr>
            <m:ctrlPr>
              <w:rPr>
                <w:rFonts w:ascii="Cambria Math" w:hAnsi="Cambria Math"/>
                <w:i/>
                <w:lang w:val="en-US" w:eastAsia="zh-CN"/>
              </w:rPr>
            </m:ctrlPr>
          </m:sSubPr>
          <m:e>
            <m:nary>
              <m:naryPr>
                <m:chr m:val="∑"/>
                <m:limLoc m:val="undOvr"/>
                <m:ctrlPr>
                  <w:rPr>
                    <w:rFonts w:ascii="Cambria Math" w:hAnsi="Cambria Math"/>
                    <w:i/>
                    <w:lang w:val="en-US" w:eastAsia="zh-CN"/>
                  </w:rPr>
                </m:ctrlPr>
              </m:naryPr>
              <m:sub>
                <m:r>
                  <w:rPr>
                    <w:rFonts w:ascii="Cambria Math" w:hAnsi="Cambria Math"/>
                    <w:lang w:val="en-US" w:eastAsia="zh-CN"/>
                  </w:rPr>
                  <m:t>i=1</m:t>
                </m:r>
              </m:sub>
              <m:sup>
                <m:r>
                  <w:rPr>
                    <w:rFonts w:ascii="Cambria Math" w:hAnsi="Cambria Math"/>
                    <w:lang w:val="en-US" w:eastAsia="zh-CN"/>
                  </w:rPr>
                  <m:t>N-1</m:t>
                </m:r>
              </m:sup>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interrupt_i</m:t>
                    </m:r>
                  </m:sub>
                </m:sSub>
              </m:e>
            </m:nary>
          </m:e>
          <m:sub/>
        </m:sSub>
      </m:oMath>
      <w:r w:rsidR="00FF77E3" w:rsidRPr="009E684D">
        <w:rPr>
          <w:lang w:val="en-US" w:eastAsia="zh-CN"/>
        </w:rPr>
        <w:t xml:space="preserve">                                        (2)</w:t>
      </w:r>
    </w:p>
    <w:p w14:paraId="4E3201E2" w14:textId="77777777" w:rsidR="006E2660" w:rsidRPr="009E684D" w:rsidRDefault="006E2660" w:rsidP="006E2660">
      <w:r w:rsidRPr="009E684D">
        <w:t>Where:</w:t>
      </w:r>
    </w:p>
    <w:p w14:paraId="6F7F2546" w14:textId="5981DBFE" w:rsidR="006E2660" w:rsidRPr="009E684D" w:rsidRDefault="00BD56D0" w:rsidP="009C40ED">
      <w:pPr>
        <w:pStyle w:val="ListParagraph"/>
        <w:numPr>
          <w:ilvl w:val="0"/>
          <w:numId w:val="48"/>
        </w:numPr>
        <w:spacing w:after="120"/>
        <w:ind w:left="641" w:hanging="357"/>
        <w:contextualSpacing w:val="0"/>
        <w:rPr>
          <w:rFonts w:ascii="Times New Roman" w:hAnsi="Times New Roman"/>
          <w:sz w:val="20"/>
        </w:rPr>
      </w:pPr>
      <m:oMath>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BWPswitch_total</m:t>
            </m:r>
          </m:sub>
        </m:sSub>
      </m:oMath>
      <w:r w:rsidR="006E2660" w:rsidRPr="009E684D">
        <w:rPr>
          <w:rFonts w:ascii="Times New Roman" w:hAnsi="Times New Roman"/>
          <w:sz w:val="20"/>
          <w:vertAlign w:val="subscript"/>
        </w:rPr>
        <w:t xml:space="preserve"> </w:t>
      </w:r>
      <w:r w:rsidR="0046133D" w:rsidRPr="009E684D">
        <w:rPr>
          <w:rFonts w:ascii="Times New Roman" w:hAnsi="Times New Roman"/>
          <w:sz w:val="20"/>
        </w:rPr>
        <w:t>: It i</w:t>
      </w:r>
      <w:r w:rsidR="006E2660" w:rsidRPr="009E684D">
        <w:rPr>
          <w:rFonts w:ascii="Times New Roman" w:hAnsi="Times New Roman"/>
          <w:sz w:val="20"/>
        </w:rPr>
        <w:t xml:space="preserve">s the total time </w:t>
      </w:r>
      <w:r w:rsidR="007B14D0" w:rsidRPr="009E684D">
        <w:rPr>
          <w:rFonts w:ascii="Times New Roman" w:hAnsi="Times New Roman"/>
          <w:sz w:val="20"/>
        </w:rPr>
        <w:t xml:space="preserve">to switch BWP on </w:t>
      </w:r>
      <w:r w:rsidR="0072564E" w:rsidRPr="009E684D">
        <w:rPr>
          <w:rFonts w:ascii="Times New Roman" w:hAnsi="Times New Roman"/>
          <w:sz w:val="20"/>
        </w:rPr>
        <w:t xml:space="preserve">a </w:t>
      </w:r>
      <w:r w:rsidR="007B14D0" w:rsidRPr="009E684D">
        <w:rPr>
          <w:rFonts w:ascii="Times New Roman" w:hAnsi="Times New Roman"/>
          <w:sz w:val="20"/>
        </w:rPr>
        <w:t>serving cell</w:t>
      </w:r>
      <w:r w:rsidR="006E2660" w:rsidRPr="009E684D">
        <w:rPr>
          <w:rFonts w:ascii="Times New Roman" w:hAnsi="Times New Roman"/>
          <w:sz w:val="20"/>
        </w:rPr>
        <w:t>.</w:t>
      </w:r>
    </w:p>
    <w:p w14:paraId="7BC5D707" w14:textId="67BF9F91" w:rsidR="006E2660" w:rsidRPr="009E684D" w:rsidRDefault="00BD56D0" w:rsidP="009C40ED">
      <w:pPr>
        <w:pStyle w:val="ListParagraph"/>
        <w:numPr>
          <w:ilvl w:val="0"/>
          <w:numId w:val="48"/>
        </w:numPr>
        <w:spacing w:after="120"/>
        <w:ind w:left="641" w:hanging="357"/>
        <w:contextualSpacing w:val="0"/>
        <w:rPr>
          <w:rFonts w:ascii="Times New Roman" w:hAnsi="Times New Roman"/>
          <w:sz w:val="20"/>
        </w:rPr>
      </w:pPr>
      <m:oMath>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BWPswitch_basic</m:t>
            </m:r>
          </m:sub>
        </m:sSub>
      </m:oMath>
      <w:r w:rsidR="006E2660" w:rsidRPr="009E684D">
        <w:rPr>
          <w:rFonts w:ascii="Times New Roman" w:hAnsi="Times New Roman"/>
          <w:sz w:val="20"/>
          <w:vertAlign w:val="subscript"/>
        </w:rPr>
        <w:t xml:space="preserve"> </w:t>
      </w:r>
      <w:r w:rsidR="0046133D" w:rsidRPr="009E684D">
        <w:rPr>
          <w:rFonts w:ascii="Times New Roman" w:hAnsi="Times New Roman"/>
          <w:sz w:val="20"/>
        </w:rPr>
        <w:t>: It i</w:t>
      </w:r>
      <w:r w:rsidR="006E2660" w:rsidRPr="009E684D">
        <w:rPr>
          <w:rFonts w:ascii="Times New Roman" w:hAnsi="Times New Roman"/>
          <w:sz w:val="20"/>
        </w:rPr>
        <w:t xml:space="preserve">s the </w:t>
      </w:r>
      <w:r w:rsidR="0072564E" w:rsidRPr="009E684D">
        <w:rPr>
          <w:rFonts w:ascii="Times New Roman" w:hAnsi="Times New Roman"/>
          <w:sz w:val="20"/>
        </w:rPr>
        <w:t>BWP switching d</w:t>
      </w:r>
      <w:r w:rsidR="006E2660" w:rsidRPr="009E684D">
        <w:rPr>
          <w:rFonts w:ascii="Times New Roman" w:hAnsi="Times New Roman"/>
          <w:sz w:val="20"/>
        </w:rPr>
        <w:t xml:space="preserve">elay specified in section </w:t>
      </w:r>
      <w:r w:rsidR="00BE3473" w:rsidRPr="009E684D">
        <w:rPr>
          <w:rFonts w:ascii="Times New Roman" w:hAnsi="Times New Roman"/>
          <w:sz w:val="20"/>
        </w:rPr>
        <w:t>8.6.2 for timer or DCI-based BWP switching</w:t>
      </w:r>
      <w:r w:rsidR="005610D4" w:rsidRPr="009E684D">
        <w:rPr>
          <w:rFonts w:ascii="Times New Roman" w:hAnsi="Times New Roman"/>
          <w:sz w:val="20"/>
        </w:rPr>
        <w:t>,</w:t>
      </w:r>
      <w:r w:rsidR="00BE3473" w:rsidRPr="009E684D">
        <w:rPr>
          <w:rFonts w:ascii="Times New Roman" w:hAnsi="Times New Roman"/>
          <w:sz w:val="20"/>
        </w:rPr>
        <w:t xml:space="preserve"> or in section 8.6.3 for RRC-based BWP switching.</w:t>
      </w:r>
    </w:p>
    <w:p w14:paraId="6FD71742" w14:textId="05DAD73B" w:rsidR="006E2660" w:rsidRPr="009E684D" w:rsidRDefault="00BD56D0" w:rsidP="009C40ED">
      <w:pPr>
        <w:pStyle w:val="ListParagraph"/>
        <w:numPr>
          <w:ilvl w:val="0"/>
          <w:numId w:val="48"/>
        </w:numPr>
        <w:spacing w:after="120"/>
        <w:ind w:left="641" w:hanging="357"/>
        <w:contextualSpacing w:val="0"/>
        <w:rPr>
          <w:rFonts w:ascii="Times New Roman" w:hAnsi="Times New Roman"/>
          <w:sz w:val="20"/>
        </w:rPr>
      </w:pPr>
      <m:oMath>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interrupt_i</m:t>
            </m:r>
          </m:sub>
        </m:sSub>
      </m:oMath>
      <w:r w:rsidR="0046133D" w:rsidRPr="009E684D">
        <w:rPr>
          <w:rFonts w:ascii="Times New Roman" w:hAnsi="Times New Roman"/>
          <w:sz w:val="20"/>
          <w:lang w:eastAsia="zh-CN"/>
        </w:rPr>
        <w:t xml:space="preserve"> : It </w:t>
      </w:r>
      <w:r w:rsidR="006E2660" w:rsidRPr="009E684D">
        <w:rPr>
          <w:rFonts w:ascii="Times New Roman" w:hAnsi="Times New Roman"/>
          <w:sz w:val="20"/>
        </w:rPr>
        <w:t xml:space="preserve">is the </w:t>
      </w:r>
      <w:r w:rsidR="002319CA" w:rsidRPr="009E684D">
        <w:rPr>
          <w:rFonts w:ascii="Times New Roman" w:hAnsi="Times New Roman"/>
          <w:sz w:val="20"/>
        </w:rPr>
        <w:t xml:space="preserve">interruption </w:t>
      </w:r>
      <w:r w:rsidR="00A41763" w:rsidRPr="009E684D">
        <w:rPr>
          <w:rFonts w:ascii="Times New Roman" w:hAnsi="Times New Roman"/>
          <w:sz w:val="20"/>
        </w:rPr>
        <w:t>on a serving cell wh</w:t>
      </w:r>
      <w:r w:rsidR="00F71632" w:rsidRPr="009E684D">
        <w:rPr>
          <w:rFonts w:ascii="Times New Roman" w:hAnsi="Times New Roman"/>
          <w:sz w:val="20"/>
        </w:rPr>
        <w:t xml:space="preserve">ile </w:t>
      </w:r>
      <w:r w:rsidR="00B67505" w:rsidRPr="009E684D">
        <w:rPr>
          <w:rFonts w:ascii="Times New Roman" w:hAnsi="Times New Roman"/>
          <w:sz w:val="20"/>
        </w:rPr>
        <w:t xml:space="preserve">switching its </w:t>
      </w:r>
      <w:r w:rsidR="00A41763" w:rsidRPr="009E684D">
        <w:rPr>
          <w:rFonts w:ascii="Times New Roman" w:hAnsi="Times New Roman"/>
          <w:sz w:val="20"/>
        </w:rPr>
        <w:t xml:space="preserve">BWP </w:t>
      </w:r>
      <w:r w:rsidR="00513B52" w:rsidRPr="009E684D">
        <w:rPr>
          <w:rFonts w:ascii="Times New Roman" w:hAnsi="Times New Roman"/>
          <w:sz w:val="20"/>
        </w:rPr>
        <w:t xml:space="preserve">due to the </w:t>
      </w:r>
      <w:r w:rsidR="00DE0840" w:rsidRPr="009E684D">
        <w:rPr>
          <w:rFonts w:ascii="Times New Roman" w:hAnsi="Times New Roman"/>
          <w:sz w:val="20"/>
        </w:rPr>
        <w:t xml:space="preserve">BWP switching on </w:t>
      </w:r>
      <w:r w:rsidR="00513B52" w:rsidRPr="009E684D">
        <w:rPr>
          <w:rFonts w:ascii="Times New Roman" w:hAnsi="Times New Roman"/>
          <w:sz w:val="20"/>
        </w:rPr>
        <w:t xml:space="preserve">another </w:t>
      </w:r>
      <w:proofErr w:type="spellStart"/>
      <w:r w:rsidR="00B67505" w:rsidRPr="009E684D">
        <w:rPr>
          <w:rFonts w:ascii="Times New Roman" w:hAnsi="Times New Roman"/>
          <w:i/>
          <w:sz w:val="20"/>
        </w:rPr>
        <w:t>i</w:t>
      </w:r>
      <w:r w:rsidR="00B67505" w:rsidRPr="009E684D">
        <w:rPr>
          <w:rFonts w:ascii="Times New Roman" w:hAnsi="Times New Roman"/>
          <w:sz w:val="20"/>
          <w:vertAlign w:val="superscript"/>
        </w:rPr>
        <w:t>th</w:t>
      </w:r>
      <w:proofErr w:type="spellEnd"/>
      <w:r w:rsidR="00B67505" w:rsidRPr="009E684D">
        <w:rPr>
          <w:rFonts w:ascii="Times New Roman" w:hAnsi="Times New Roman"/>
          <w:sz w:val="20"/>
        </w:rPr>
        <w:t xml:space="preserve"> </w:t>
      </w:r>
      <w:r w:rsidR="00DE0840" w:rsidRPr="009E684D">
        <w:rPr>
          <w:rFonts w:ascii="Times New Roman" w:hAnsi="Times New Roman"/>
          <w:sz w:val="20"/>
        </w:rPr>
        <w:t>serving cell</w:t>
      </w:r>
      <w:r w:rsidR="006E2660" w:rsidRPr="009E684D">
        <w:rPr>
          <w:rFonts w:ascii="Times New Roman" w:hAnsi="Times New Roman"/>
          <w:sz w:val="20"/>
        </w:rPr>
        <w:t>.</w:t>
      </w:r>
      <w:r w:rsidR="00C334E3" w:rsidRPr="009E684D">
        <w:rPr>
          <w:rFonts w:ascii="Times New Roman" w:hAnsi="Times New Roman"/>
          <w:sz w:val="20"/>
        </w:rPr>
        <w:t xml:space="preserve"> It is expressed in slots. </w:t>
      </w:r>
    </w:p>
    <w:p w14:paraId="5EAABB7B" w14:textId="1BD45DFF" w:rsidR="0001366F" w:rsidRPr="009E684D" w:rsidRDefault="006E2660" w:rsidP="00D9656E">
      <w:pPr>
        <w:pStyle w:val="ListParagraph"/>
        <w:numPr>
          <w:ilvl w:val="0"/>
          <w:numId w:val="48"/>
        </w:numPr>
        <w:spacing w:after="120"/>
        <w:ind w:left="641" w:hanging="357"/>
        <w:contextualSpacing w:val="0"/>
        <w:rPr>
          <w:rFonts w:ascii="Times New Roman" w:hAnsi="Times New Roman"/>
          <w:sz w:val="20"/>
        </w:rPr>
      </w:pPr>
      <w:r w:rsidRPr="009E684D">
        <w:rPr>
          <w:rFonts w:ascii="Times New Roman" w:hAnsi="Times New Roman"/>
          <w:sz w:val="20"/>
        </w:rPr>
        <w:t>N (2</w:t>
      </w:r>
      <w:r w:rsidR="00313020" w:rsidRPr="009E684D">
        <w:rPr>
          <w:rFonts w:ascii="Times New Roman" w:hAnsi="Times New Roman"/>
          <w:sz w:val="20"/>
        </w:rPr>
        <w:t xml:space="preserve"> </w:t>
      </w:r>
      <w:r w:rsidRPr="009E684D">
        <w:rPr>
          <w:rFonts w:ascii="Times New Roman" w:hAnsi="Times New Roman"/>
          <w:sz w:val="20"/>
        </w:rPr>
        <w:t>≤</w:t>
      </w:r>
      <w:r w:rsidR="00313020" w:rsidRPr="009E684D">
        <w:rPr>
          <w:rFonts w:ascii="Times New Roman" w:hAnsi="Times New Roman"/>
          <w:sz w:val="20"/>
        </w:rPr>
        <w:t xml:space="preserve"> </w:t>
      </w:r>
      <w:r w:rsidRPr="009E684D">
        <w:rPr>
          <w:rFonts w:ascii="Times New Roman" w:hAnsi="Times New Roman"/>
          <w:sz w:val="20"/>
        </w:rPr>
        <w:t>N≤</w:t>
      </w:r>
      <w:r w:rsidR="00313020" w:rsidRPr="009E684D">
        <w:rPr>
          <w:rFonts w:ascii="Times New Roman" w:hAnsi="Times New Roman"/>
          <w:sz w:val="20"/>
        </w:rPr>
        <w:t xml:space="preserve"> </w:t>
      </w:r>
      <w:r w:rsidR="005610D4" w:rsidRPr="009E684D">
        <w:rPr>
          <w:rFonts w:ascii="Times New Roman" w:hAnsi="Times New Roman"/>
          <w:sz w:val="20"/>
        </w:rPr>
        <w:t>8</w:t>
      </w:r>
      <w:r w:rsidRPr="009E684D">
        <w:rPr>
          <w:rFonts w:ascii="Times New Roman" w:hAnsi="Times New Roman"/>
          <w:sz w:val="20"/>
        </w:rPr>
        <w:t>)</w:t>
      </w:r>
      <w:r w:rsidR="0046133D" w:rsidRPr="009E684D">
        <w:rPr>
          <w:rFonts w:ascii="Times New Roman" w:hAnsi="Times New Roman"/>
          <w:sz w:val="20"/>
        </w:rPr>
        <w:t xml:space="preserve">: It </w:t>
      </w:r>
      <w:r w:rsidRPr="009E684D">
        <w:rPr>
          <w:rFonts w:ascii="Times New Roman" w:hAnsi="Times New Roman"/>
          <w:sz w:val="20"/>
        </w:rPr>
        <w:t>is the maximum number of</w:t>
      </w:r>
      <w:r w:rsidR="00313020" w:rsidRPr="009E684D">
        <w:rPr>
          <w:rFonts w:ascii="Times New Roman" w:hAnsi="Times New Roman"/>
          <w:sz w:val="20"/>
        </w:rPr>
        <w:t xml:space="preserve"> serving cells </w:t>
      </w:r>
      <w:r w:rsidRPr="009E684D">
        <w:rPr>
          <w:rFonts w:ascii="Times New Roman" w:hAnsi="Times New Roman"/>
          <w:sz w:val="20"/>
        </w:rPr>
        <w:t>supported by the UE.</w:t>
      </w:r>
    </w:p>
    <w:p w14:paraId="08E98FE6" w14:textId="613C8F49" w:rsidR="00833709" w:rsidRPr="009E684D" w:rsidRDefault="00833709" w:rsidP="00833709">
      <w:pPr>
        <w:pStyle w:val="BodyText"/>
        <w:numPr>
          <w:ilvl w:val="0"/>
          <w:numId w:val="44"/>
        </w:numPr>
        <w:spacing w:before="120" w:after="0"/>
        <w:ind w:left="357" w:hanging="357"/>
      </w:pPr>
      <w:r w:rsidRPr="009E684D">
        <w:rPr>
          <w:b/>
        </w:rPr>
        <w:t xml:space="preserve">Observation # </w:t>
      </w:r>
      <w:r w:rsidR="00E94B30" w:rsidRPr="009E684D">
        <w:rPr>
          <w:b/>
        </w:rPr>
        <w:t>1</w:t>
      </w:r>
      <w:r w:rsidRPr="009E684D">
        <w:t xml:space="preserve">: </w:t>
      </w:r>
      <w:r w:rsidR="0013229E" w:rsidRPr="009E684D">
        <w:t xml:space="preserve">When the BWP switching is non-simultaneously triggered on </w:t>
      </w:r>
      <w:proofErr w:type="spellStart"/>
      <w:r w:rsidR="0013229E" w:rsidRPr="009E684D">
        <w:t>multipe</w:t>
      </w:r>
      <w:proofErr w:type="spellEnd"/>
      <w:r w:rsidR="0013229E" w:rsidRPr="009E684D">
        <w:t xml:space="preserve"> CCs over partially overlapping time, then t</w:t>
      </w:r>
      <w:r w:rsidR="001277AC" w:rsidRPr="009E684D">
        <w:t xml:space="preserve">he ongoing BWP switching on one CC can be interrupted due to the BWP triggering on </w:t>
      </w:r>
      <w:r w:rsidR="00804681" w:rsidRPr="009E684D">
        <w:t xml:space="preserve">the </w:t>
      </w:r>
      <w:r w:rsidR="001277AC" w:rsidRPr="009E684D">
        <w:t>other CC(s)</w:t>
      </w:r>
      <w:r w:rsidRPr="009E684D">
        <w:t xml:space="preserve">. </w:t>
      </w:r>
    </w:p>
    <w:p w14:paraId="6B51D110" w14:textId="07E0E702" w:rsidR="00E94B30" w:rsidRPr="009E684D" w:rsidRDefault="00E94B30" w:rsidP="00D9656E">
      <w:pPr>
        <w:pStyle w:val="BodyText"/>
        <w:numPr>
          <w:ilvl w:val="0"/>
          <w:numId w:val="44"/>
        </w:numPr>
        <w:spacing w:before="120" w:after="0"/>
        <w:ind w:left="357" w:hanging="357"/>
      </w:pPr>
      <w:r w:rsidRPr="009E684D">
        <w:rPr>
          <w:b/>
        </w:rPr>
        <w:t>Observation # 2</w:t>
      </w:r>
      <w:r w:rsidRPr="009E684D">
        <w:t xml:space="preserve">: CCs within the same CG </w:t>
      </w:r>
      <w:r w:rsidR="002F351D" w:rsidRPr="009E684D">
        <w:t xml:space="preserve">can be operated by different base stations, which may not be co-located preventing </w:t>
      </w:r>
      <w:r w:rsidR="00424D4D" w:rsidRPr="009E684D">
        <w:t xml:space="preserve">or at least making it difficult </w:t>
      </w:r>
      <w:r w:rsidR="00295730" w:rsidRPr="009E684D">
        <w:t xml:space="preserve">to </w:t>
      </w:r>
      <w:r w:rsidR="002F351D" w:rsidRPr="009E684D">
        <w:t>coordinat</w:t>
      </w:r>
      <w:r w:rsidR="00295730" w:rsidRPr="009E684D">
        <w:t xml:space="preserve">e </w:t>
      </w:r>
      <w:r w:rsidR="002F351D" w:rsidRPr="009E684D">
        <w:t xml:space="preserve">BWP </w:t>
      </w:r>
      <w:r w:rsidR="00424D4D" w:rsidRPr="009E684D">
        <w:t xml:space="preserve">switching </w:t>
      </w:r>
      <w:r w:rsidR="00295730" w:rsidRPr="009E684D">
        <w:t xml:space="preserve">on different CCs within the same CG. </w:t>
      </w:r>
      <w:r w:rsidRPr="009E684D">
        <w:t xml:space="preserve"> </w:t>
      </w:r>
    </w:p>
    <w:p w14:paraId="5A0AE73B" w14:textId="1DAC1226" w:rsidR="00464DD4" w:rsidRPr="009E684D" w:rsidRDefault="00464DD4" w:rsidP="00464DD4">
      <w:pPr>
        <w:pStyle w:val="BodyText"/>
        <w:numPr>
          <w:ilvl w:val="0"/>
          <w:numId w:val="44"/>
        </w:numPr>
        <w:spacing w:before="120" w:after="0"/>
        <w:ind w:left="357" w:hanging="357"/>
      </w:pPr>
      <w:r w:rsidRPr="009E684D">
        <w:rPr>
          <w:b/>
        </w:rPr>
        <w:t>Proposal # 3</w:t>
      </w:r>
      <w:r w:rsidRPr="009E684D">
        <w:t xml:space="preserve">: For the case when BWP switching does not cause any interruption then the total BWP switching delay for one serving cell shall be the same as defined in section 8.6 of TS 38.133. </w:t>
      </w:r>
    </w:p>
    <w:p w14:paraId="5A9524D0" w14:textId="1CF2E181" w:rsidR="00833709" w:rsidRPr="009E684D" w:rsidRDefault="00DC10AD" w:rsidP="00DC0669">
      <w:pPr>
        <w:pStyle w:val="BodyText"/>
        <w:numPr>
          <w:ilvl w:val="0"/>
          <w:numId w:val="44"/>
        </w:numPr>
        <w:spacing w:before="120" w:after="0"/>
        <w:ind w:left="357" w:hanging="357"/>
      </w:pPr>
      <w:r w:rsidRPr="009E684D">
        <w:rPr>
          <w:b/>
        </w:rPr>
        <w:lastRenderedPageBreak/>
        <w:t xml:space="preserve">Proposal # </w:t>
      </w:r>
      <w:r w:rsidR="00464DD4" w:rsidRPr="009E684D">
        <w:rPr>
          <w:b/>
        </w:rPr>
        <w:t>4</w:t>
      </w:r>
      <w:r w:rsidRPr="009E684D">
        <w:t xml:space="preserve">: </w:t>
      </w:r>
      <w:r w:rsidR="00464DD4" w:rsidRPr="009E684D">
        <w:t xml:space="preserve">For the case when BWP switching causes interruption, then </w:t>
      </w:r>
      <w:r w:rsidR="00CD3438" w:rsidRPr="009E684D">
        <w:t xml:space="preserve">the </w:t>
      </w:r>
      <w:r w:rsidRPr="009E684D">
        <w:t xml:space="preserve">existing BWP switching delay defined in section 8.6 of TS 38.133 </w:t>
      </w:r>
      <w:r w:rsidR="008033BE" w:rsidRPr="009E684D">
        <w:t>needs to be extended</w:t>
      </w:r>
      <w:r w:rsidR="004431CD" w:rsidRPr="009E684D">
        <w:t xml:space="preserve">, in order </w:t>
      </w:r>
      <w:r w:rsidR="00354246" w:rsidRPr="009E684D">
        <w:t xml:space="preserve">to account </w:t>
      </w:r>
      <w:r w:rsidR="00CD3438" w:rsidRPr="009E684D">
        <w:t xml:space="preserve">for the </w:t>
      </w:r>
      <w:r w:rsidR="00A97978" w:rsidRPr="009E684D">
        <w:t>interrupt</w:t>
      </w:r>
      <w:r w:rsidR="00CD3438" w:rsidRPr="009E684D">
        <w:t>ion</w:t>
      </w:r>
      <w:r w:rsidR="002D7DAD" w:rsidRPr="009E684D">
        <w:t xml:space="preserve"> </w:t>
      </w:r>
      <w:r w:rsidR="00354246" w:rsidRPr="009E684D">
        <w:t xml:space="preserve">caused by the triggering of BWP switching on one or more CCs </w:t>
      </w:r>
      <w:r w:rsidR="004431CD" w:rsidRPr="009E684D">
        <w:t xml:space="preserve">on the </w:t>
      </w:r>
      <w:r w:rsidR="00CD3438" w:rsidRPr="009E684D">
        <w:t xml:space="preserve">ongoing BWP switching on </w:t>
      </w:r>
      <w:r w:rsidR="004431CD" w:rsidRPr="009E684D">
        <w:t xml:space="preserve">another </w:t>
      </w:r>
      <w:r w:rsidR="00CD3438" w:rsidRPr="009E684D">
        <w:t>CC</w:t>
      </w:r>
      <w:r w:rsidR="0042568D" w:rsidRPr="009E684D">
        <w:t>.</w:t>
      </w:r>
    </w:p>
    <w:p w14:paraId="5FA1FE50" w14:textId="014D4B1D" w:rsidR="007410C6" w:rsidRPr="009E684D" w:rsidRDefault="007410C6" w:rsidP="00DC0669">
      <w:pPr>
        <w:pStyle w:val="BodyText"/>
        <w:numPr>
          <w:ilvl w:val="0"/>
          <w:numId w:val="44"/>
        </w:numPr>
        <w:spacing w:before="120" w:after="0"/>
        <w:ind w:left="357" w:hanging="357"/>
      </w:pPr>
      <w:r w:rsidRPr="009E684D">
        <w:rPr>
          <w:b/>
        </w:rPr>
        <w:t xml:space="preserve">Proposal # </w:t>
      </w:r>
      <w:r w:rsidR="006D3258" w:rsidRPr="009E684D">
        <w:rPr>
          <w:b/>
        </w:rPr>
        <w:t>5</w:t>
      </w:r>
      <w:r w:rsidRPr="009E684D">
        <w:t xml:space="preserve">: </w:t>
      </w:r>
      <w:r w:rsidR="0049790D" w:rsidRPr="009E684D">
        <w:t xml:space="preserve">In proposal # </w:t>
      </w:r>
      <w:r w:rsidR="006D3258" w:rsidRPr="009E684D">
        <w:t>4</w:t>
      </w:r>
      <w:r w:rsidR="00255A82" w:rsidRPr="009E684D">
        <w:t xml:space="preserve">, </w:t>
      </w:r>
      <w:r w:rsidR="0049790D" w:rsidRPr="009E684D">
        <w:t xml:space="preserve">the total BWP switching delay for one serving cell </w:t>
      </w:r>
      <w:r w:rsidR="00C6109C" w:rsidRPr="009E684D">
        <w:t>can be expressed by (2).</w:t>
      </w:r>
    </w:p>
    <w:p w14:paraId="2F6C64E6" w14:textId="765BA940" w:rsidR="00110D78" w:rsidRPr="009E684D" w:rsidRDefault="00110D78" w:rsidP="00DC0669">
      <w:pPr>
        <w:pStyle w:val="BodyText"/>
        <w:numPr>
          <w:ilvl w:val="0"/>
          <w:numId w:val="44"/>
        </w:numPr>
        <w:spacing w:before="120" w:after="0"/>
        <w:ind w:left="357" w:hanging="357"/>
      </w:pPr>
      <w:r w:rsidRPr="009E684D">
        <w:rPr>
          <w:b/>
        </w:rPr>
        <w:t xml:space="preserve">Proposal # </w:t>
      </w:r>
      <w:r w:rsidR="000B5884" w:rsidRPr="009E684D">
        <w:rPr>
          <w:b/>
        </w:rPr>
        <w:t>6</w:t>
      </w:r>
      <w:r w:rsidRPr="009E684D">
        <w:t xml:space="preserve">: The BWP switching delay requirements are applicable regardless of whether the serving cells involved in BWP switching belong to the same CG or different CG. </w:t>
      </w:r>
    </w:p>
    <w:p w14:paraId="45C1AC25" w14:textId="686016C5" w:rsidR="00CC6F36" w:rsidRPr="009E684D"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9E684D">
        <w:rPr>
          <w:sz w:val="36"/>
        </w:rPr>
        <w:t>Summary</w:t>
      </w:r>
    </w:p>
    <w:p w14:paraId="6CD3F2BF" w14:textId="77777777" w:rsidR="00663BC5" w:rsidRPr="009E684D" w:rsidRDefault="00CC6F36" w:rsidP="005018F6">
      <w:pPr>
        <w:overflowPunct w:val="0"/>
        <w:autoSpaceDE w:val="0"/>
        <w:autoSpaceDN w:val="0"/>
        <w:adjustRightInd w:val="0"/>
        <w:spacing w:after="0"/>
        <w:textAlignment w:val="baseline"/>
      </w:pPr>
      <w:r w:rsidRPr="009E684D">
        <w:t xml:space="preserve">In this paper we have </w:t>
      </w:r>
      <w:r w:rsidR="00AB1A60" w:rsidRPr="009E684D">
        <w:t xml:space="preserve">provided </w:t>
      </w:r>
      <w:r w:rsidR="006463B4" w:rsidRPr="009E684D">
        <w:t>further</w:t>
      </w:r>
      <w:r w:rsidR="00AB1A60" w:rsidRPr="009E684D">
        <w:t xml:space="preserve"> analysis</w:t>
      </w:r>
      <w:r w:rsidR="00423FE3" w:rsidRPr="009E684D">
        <w:t xml:space="preserve"> </w:t>
      </w:r>
      <w:r w:rsidR="00AB1A60" w:rsidRPr="009E684D">
        <w:t xml:space="preserve">of </w:t>
      </w:r>
      <w:r w:rsidR="0088093D" w:rsidRPr="009E684D">
        <w:t xml:space="preserve">the </w:t>
      </w:r>
      <w:r w:rsidR="00D818FD" w:rsidRPr="009E684D">
        <w:t xml:space="preserve">active </w:t>
      </w:r>
      <w:r w:rsidR="00E178E0" w:rsidRPr="009E684D">
        <w:t xml:space="preserve">BWP switching </w:t>
      </w:r>
      <w:r w:rsidR="00D818FD" w:rsidRPr="009E684D">
        <w:t xml:space="preserve">on </w:t>
      </w:r>
      <w:r w:rsidR="00AB1A60" w:rsidRPr="009E684D">
        <w:t>multiple CCs</w:t>
      </w:r>
      <w:r w:rsidR="006463B4" w:rsidRPr="009E684D">
        <w:t xml:space="preserve"> based on the approved WF [1]</w:t>
      </w:r>
      <w:r w:rsidR="00B128E2" w:rsidRPr="009E684D">
        <w:t>.</w:t>
      </w:r>
      <w:r w:rsidR="00EE749D" w:rsidRPr="009E684D">
        <w:t xml:space="preserve"> </w:t>
      </w:r>
      <w:r w:rsidR="005018F6" w:rsidRPr="009E684D">
        <w:t xml:space="preserve"> </w:t>
      </w:r>
    </w:p>
    <w:p w14:paraId="1D2F22CD" w14:textId="77777777" w:rsidR="00663BC5" w:rsidRPr="009E684D" w:rsidRDefault="00663BC5" w:rsidP="005018F6">
      <w:pPr>
        <w:overflowPunct w:val="0"/>
        <w:autoSpaceDE w:val="0"/>
        <w:autoSpaceDN w:val="0"/>
        <w:adjustRightInd w:val="0"/>
        <w:spacing w:after="0"/>
        <w:textAlignment w:val="baseline"/>
      </w:pPr>
    </w:p>
    <w:p w14:paraId="3EA38EAF" w14:textId="375E2916" w:rsidR="006463B4" w:rsidRPr="009E684D" w:rsidRDefault="00EE749D" w:rsidP="005018F6">
      <w:pPr>
        <w:overflowPunct w:val="0"/>
        <w:autoSpaceDE w:val="0"/>
        <w:autoSpaceDN w:val="0"/>
        <w:adjustRightInd w:val="0"/>
        <w:spacing w:after="0"/>
        <w:textAlignment w:val="baseline"/>
      </w:pPr>
      <w:r w:rsidRPr="009E684D">
        <w:t>F</w:t>
      </w:r>
      <w:r w:rsidR="00442A36" w:rsidRPr="009E684D">
        <w:t xml:space="preserve">ollowing </w:t>
      </w:r>
      <w:r w:rsidR="00B33007" w:rsidRPr="009E684D">
        <w:t>are the proposals</w:t>
      </w:r>
      <w:r w:rsidRPr="009E684D">
        <w:t xml:space="preserve"> </w:t>
      </w:r>
      <w:r w:rsidR="006463B4" w:rsidRPr="009E684D">
        <w:t xml:space="preserve">for </w:t>
      </w:r>
      <w:r w:rsidR="005018F6" w:rsidRPr="009E684D">
        <w:t xml:space="preserve">simultaneous triggering of BWP switching on </w:t>
      </w:r>
      <w:proofErr w:type="spellStart"/>
      <w:r w:rsidR="005018F6" w:rsidRPr="009E684D">
        <w:t>multipe</w:t>
      </w:r>
      <w:proofErr w:type="spellEnd"/>
      <w:r w:rsidR="005018F6" w:rsidRPr="009E684D">
        <w:t xml:space="preserve"> CCs</w:t>
      </w:r>
    </w:p>
    <w:p w14:paraId="312B19D3" w14:textId="77777777" w:rsidR="006463B4" w:rsidRPr="009E684D" w:rsidRDefault="006463B4" w:rsidP="005018F6">
      <w:pPr>
        <w:pStyle w:val="BodyText"/>
        <w:numPr>
          <w:ilvl w:val="0"/>
          <w:numId w:val="44"/>
        </w:numPr>
        <w:spacing w:before="240"/>
        <w:ind w:left="357" w:hanging="357"/>
      </w:pPr>
      <w:r w:rsidRPr="009E684D">
        <w:rPr>
          <w:b/>
        </w:rPr>
        <w:t>Proposal # 1</w:t>
      </w:r>
      <w:r w:rsidRPr="009E684D">
        <w:t xml:space="preserve">: Under Rel-16 WI on RRM enhancement, only RRC-based and timer-based BWP switching delay requirements are specified when BWP switching is simultaneously triggered on </w:t>
      </w:r>
      <w:proofErr w:type="spellStart"/>
      <w:r w:rsidRPr="009E684D">
        <w:t>multipe</w:t>
      </w:r>
      <w:proofErr w:type="spellEnd"/>
      <w:r w:rsidRPr="009E684D">
        <w:t xml:space="preserve"> CCs.</w:t>
      </w:r>
    </w:p>
    <w:p w14:paraId="31E4CA21" w14:textId="7B33EE3E" w:rsidR="006463B4" w:rsidRPr="009E684D" w:rsidRDefault="006463B4" w:rsidP="006463B4">
      <w:pPr>
        <w:pStyle w:val="BodyText"/>
        <w:numPr>
          <w:ilvl w:val="0"/>
          <w:numId w:val="44"/>
        </w:numPr>
      </w:pPr>
      <w:r w:rsidRPr="009E684D">
        <w:rPr>
          <w:b/>
        </w:rPr>
        <w:t>Proposal # 2</w:t>
      </w:r>
      <w:r w:rsidRPr="009E684D">
        <w:t xml:space="preserve">: The existing BWP switching delay requirement defined in section 8.6 of TS 38.133 is applicable for BWP switching on each individual CC when the same type of BWP switching is simultaneously triggered on multiple CCs. </w:t>
      </w:r>
    </w:p>
    <w:p w14:paraId="260DBC33" w14:textId="00D04BE9" w:rsidR="00AE3E36" w:rsidRPr="009E684D" w:rsidRDefault="00AE3E36" w:rsidP="00AE3E36">
      <w:pPr>
        <w:overflowPunct w:val="0"/>
        <w:autoSpaceDE w:val="0"/>
        <w:autoSpaceDN w:val="0"/>
        <w:adjustRightInd w:val="0"/>
        <w:spacing w:after="0"/>
        <w:textAlignment w:val="baseline"/>
      </w:pPr>
      <w:r w:rsidRPr="009E684D">
        <w:t xml:space="preserve">Following are observations and proposals for </w:t>
      </w:r>
      <w:r w:rsidR="004B6E86" w:rsidRPr="009E684D">
        <w:t>non-</w:t>
      </w:r>
      <w:r w:rsidRPr="009E684D">
        <w:t xml:space="preserve">simultaneous triggering of BWP switching on </w:t>
      </w:r>
      <w:proofErr w:type="spellStart"/>
      <w:r w:rsidRPr="009E684D">
        <w:t>multipe</w:t>
      </w:r>
      <w:proofErr w:type="spellEnd"/>
      <w:r w:rsidRPr="009E684D">
        <w:t xml:space="preserve"> CCs</w:t>
      </w:r>
      <w:r w:rsidR="004B6E86" w:rsidRPr="009E684D">
        <w:t>:</w:t>
      </w:r>
    </w:p>
    <w:p w14:paraId="2794C405" w14:textId="77777777" w:rsidR="00AE3E36" w:rsidRPr="009E684D" w:rsidRDefault="00AE3E36" w:rsidP="004B6E86">
      <w:pPr>
        <w:pStyle w:val="BodyText"/>
        <w:numPr>
          <w:ilvl w:val="0"/>
          <w:numId w:val="44"/>
        </w:numPr>
        <w:spacing w:before="240" w:after="0"/>
        <w:ind w:left="357" w:hanging="357"/>
      </w:pPr>
      <w:r w:rsidRPr="009E684D">
        <w:rPr>
          <w:b/>
        </w:rPr>
        <w:t>Observation # 1</w:t>
      </w:r>
      <w:r w:rsidRPr="009E684D">
        <w:t xml:space="preserve">: When the BWP switching is non-simultaneously triggered on </w:t>
      </w:r>
      <w:proofErr w:type="spellStart"/>
      <w:r w:rsidRPr="009E684D">
        <w:t>multipe</w:t>
      </w:r>
      <w:proofErr w:type="spellEnd"/>
      <w:r w:rsidRPr="009E684D">
        <w:t xml:space="preserve"> CCs over partially overlapping time, then the ongoing BWP switching on one CC can be interrupted due to the BWP triggering on the other CC(s). </w:t>
      </w:r>
    </w:p>
    <w:p w14:paraId="1130B455" w14:textId="77777777" w:rsidR="00AE3E36" w:rsidRPr="009E684D" w:rsidRDefault="00AE3E36" w:rsidP="00AE3E36">
      <w:pPr>
        <w:pStyle w:val="BodyText"/>
        <w:numPr>
          <w:ilvl w:val="0"/>
          <w:numId w:val="44"/>
        </w:numPr>
        <w:spacing w:before="120" w:after="0"/>
        <w:ind w:left="357" w:hanging="357"/>
      </w:pPr>
      <w:r w:rsidRPr="009E684D">
        <w:rPr>
          <w:b/>
        </w:rPr>
        <w:t>Observation # 2</w:t>
      </w:r>
      <w:r w:rsidRPr="009E684D">
        <w:t xml:space="preserve">: CCs within the same CG can be operated by different base stations, which may not be co-located preventing or at least making it difficult to coordinate BWP switching on different CCs within the same CG.  </w:t>
      </w:r>
    </w:p>
    <w:p w14:paraId="224A6223" w14:textId="77777777" w:rsidR="006D3258" w:rsidRPr="009E684D" w:rsidRDefault="006D3258" w:rsidP="006D3258">
      <w:pPr>
        <w:pStyle w:val="BodyText"/>
        <w:numPr>
          <w:ilvl w:val="0"/>
          <w:numId w:val="44"/>
        </w:numPr>
        <w:spacing w:before="120" w:after="0"/>
        <w:ind w:left="357" w:hanging="357"/>
      </w:pPr>
      <w:r w:rsidRPr="009E684D">
        <w:rPr>
          <w:b/>
        </w:rPr>
        <w:t>Proposal # 3</w:t>
      </w:r>
      <w:r w:rsidRPr="009E684D">
        <w:t xml:space="preserve">: For the case when BWP switching does not cause any interruption then the total BWP switching delay for one serving cell shall be the same as defined in section 8.6 of TS 38.133. </w:t>
      </w:r>
    </w:p>
    <w:p w14:paraId="18D0EE15" w14:textId="5CDCDDB0" w:rsidR="006D3258" w:rsidRPr="009E684D" w:rsidRDefault="006D3258" w:rsidP="006D3258">
      <w:pPr>
        <w:pStyle w:val="BodyText"/>
        <w:numPr>
          <w:ilvl w:val="0"/>
          <w:numId w:val="44"/>
        </w:numPr>
        <w:spacing w:before="120" w:after="0"/>
        <w:ind w:left="357" w:hanging="357"/>
      </w:pPr>
      <w:r w:rsidRPr="009E684D">
        <w:rPr>
          <w:b/>
        </w:rPr>
        <w:t>Proposal # 4</w:t>
      </w:r>
      <w:r w:rsidRPr="009E684D">
        <w:t>: For the case when BWP switching causes interruption, then the existing BWP switching delay defined in section 8.6 of TS 38.133 needs to be extended, in order to account for the interruption caused by the triggering of BWP switching on one or more CCs on the ongoing BWP switching on another CC.</w:t>
      </w:r>
    </w:p>
    <w:p w14:paraId="3B867E46" w14:textId="57F8C23F" w:rsidR="005F1FB6" w:rsidRPr="009E684D" w:rsidRDefault="00AE3E36" w:rsidP="005F1FB6">
      <w:pPr>
        <w:pStyle w:val="BodyText"/>
        <w:numPr>
          <w:ilvl w:val="0"/>
          <w:numId w:val="44"/>
        </w:numPr>
        <w:spacing w:before="120" w:after="0"/>
        <w:ind w:left="357" w:hanging="357"/>
      </w:pPr>
      <w:r w:rsidRPr="009E684D">
        <w:rPr>
          <w:b/>
        </w:rPr>
        <w:t xml:space="preserve">Proposal # </w:t>
      </w:r>
      <w:r w:rsidR="006D3258" w:rsidRPr="009E684D">
        <w:rPr>
          <w:b/>
        </w:rPr>
        <w:t>5</w:t>
      </w:r>
      <w:r w:rsidRPr="009E684D">
        <w:t xml:space="preserve">: In proposal # </w:t>
      </w:r>
      <w:r w:rsidR="006D3258" w:rsidRPr="009E684D">
        <w:t>4</w:t>
      </w:r>
      <w:r w:rsidR="00CC32E3" w:rsidRPr="009E684D">
        <w:t xml:space="preserve">, </w:t>
      </w:r>
      <w:r w:rsidRPr="009E684D">
        <w:t>the total BWP switching delay for one serving cell can be expressed by</w:t>
      </w:r>
      <w:r w:rsidR="005F1FB6" w:rsidRPr="009E684D">
        <w:t>:</w:t>
      </w:r>
    </w:p>
    <w:p w14:paraId="7789BA2D" w14:textId="64D7A0D8" w:rsidR="005F1FB6" w:rsidRPr="009E684D" w:rsidRDefault="00BD56D0" w:rsidP="005F1FB6">
      <w:pPr>
        <w:pStyle w:val="BodyText"/>
        <w:spacing w:before="240" w:after="240"/>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BWPswitch_total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BWPswitch_basic+</m:t>
              </m:r>
            </m:sub>
          </m:sSub>
          <m:sSub>
            <m:sSubPr>
              <m:ctrlPr>
                <w:rPr>
                  <w:rFonts w:ascii="Cambria Math" w:hAnsi="Cambria Math"/>
                  <w:i/>
                  <w:lang w:val="en-US" w:eastAsia="zh-CN"/>
                </w:rPr>
              </m:ctrlPr>
            </m:sSubPr>
            <m:e>
              <m:nary>
                <m:naryPr>
                  <m:chr m:val="∑"/>
                  <m:limLoc m:val="undOvr"/>
                  <m:ctrlPr>
                    <w:rPr>
                      <w:rFonts w:ascii="Cambria Math" w:hAnsi="Cambria Math"/>
                      <w:i/>
                      <w:lang w:val="en-US" w:eastAsia="zh-CN"/>
                    </w:rPr>
                  </m:ctrlPr>
                </m:naryPr>
                <m:sub>
                  <m:r>
                    <w:rPr>
                      <w:rFonts w:ascii="Cambria Math" w:hAnsi="Cambria Math"/>
                      <w:lang w:val="en-US" w:eastAsia="zh-CN"/>
                    </w:rPr>
                    <m:t>i=1</m:t>
                  </m:r>
                </m:sub>
                <m:sup>
                  <m:r>
                    <w:rPr>
                      <w:rFonts w:ascii="Cambria Math" w:hAnsi="Cambria Math"/>
                      <w:lang w:val="en-US" w:eastAsia="zh-CN"/>
                    </w:rPr>
                    <m:t>N-1</m:t>
                  </m:r>
                </m:sup>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interrupt_i</m:t>
                      </m:r>
                    </m:sub>
                  </m:sSub>
                </m:e>
              </m:nary>
            </m:e>
            <m:sub/>
          </m:sSub>
        </m:oMath>
      </m:oMathPara>
    </w:p>
    <w:p w14:paraId="79B85199" w14:textId="77777777" w:rsidR="005F1FB6" w:rsidRPr="009E684D" w:rsidRDefault="005F1FB6" w:rsidP="00E75A65">
      <w:pPr>
        <w:ind w:left="568"/>
        <w:rPr>
          <w:sz w:val="18"/>
          <w:szCs w:val="18"/>
        </w:rPr>
      </w:pPr>
      <w:r w:rsidRPr="009E684D">
        <w:rPr>
          <w:sz w:val="18"/>
          <w:szCs w:val="18"/>
        </w:rPr>
        <w:t>Where:</w:t>
      </w:r>
    </w:p>
    <w:p w14:paraId="2F1F4129" w14:textId="77777777" w:rsidR="005F1FB6" w:rsidRPr="009E684D" w:rsidRDefault="00BD56D0" w:rsidP="00E75A65">
      <w:pPr>
        <w:pStyle w:val="ListParagraph"/>
        <w:numPr>
          <w:ilvl w:val="0"/>
          <w:numId w:val="48"/>
        </w:numPr>
        <w:spacing w:after="120"/>
        <w:ind w:left="1209" w:hanging="357"/>
        <w:contextualSpacing w:val="0"/>
        <w:rPr>
          <w:rFonts w:ascii="Times New Roman" w:hAnsi="Times New Roman"/>
          <w:sz w:val="18"/>
          <w:szCs w:val="18"/>
        </w:rPr>
      </w:pPr>
      <m:oMath>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BWPswitch_total</m:t>
            </m:r>
          </m:sub>
        </m:sSub>
      </m:oMath>
      <w:r w:rsidR="005F1FB6" w:rsidRPr="009E684D">
        <w:rPr>
          <w:rFonts w:ascii="Times New Roman" w:hAnsi="Times New Roman"/>
          <w:sz w:val="18"/>
          <w:szCs w:val="18"/>
          <w:vertAlign w:val="subscript"/>
        </w:rPr>
        <w:t xml:space="preserve"> </w:t>
      </w:r>
      <w:r w:rsidR="005F1FB6" w:rsidRPr="009E684D">
        <w:rPr>
          <w:rFonts w:ascii="Times New Roman" w:hAnsi="Times New Roman"/>
          <w:sz w:val="18"/>
          <w:szCs w:val="18"/>
        </w:rPr>
        <w:t>: It is the total time to switch BWP on a serving cell.</w:t>
      </w:r>
    </w:p>
    <w:p w14:paraId="5D138EFF" w14:textId="77777777" w:rsidR="005F1FB6" w:rsidRPr="009E684D" w:rsidRDefault="00BD56D0" w:rsidP="00E75A65">
      <w:pPr>
        <w:pStyle w:val="ListParagraph"/>
        <w:numPr>
          <w:ilvl w:val="0"/>
          <w:numId w:val="48"/>
        </w:numPr>
        <w:spacing w:after="120"/>
        <w:ind w:left="1209" w:hanging="357"/>
        <w:contextualSpacing w:val="0"/>
        <w:rPr>
          <w:rFonts w:ascii="Times New Roman" w:hAnsi="Times New Roman"/>
          <w:sz w:val="18"/>
          <w:szCs w:val="18"/>
        </w:rPr>
      </w:pPr>
      <m:oMath>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BWPswitch_basic</m:t>
            </m:r>
          </m:sub>
        </m:sSub>
      </m:oMath>
      <w:r w:rsidR="005F1FB6" w:rsidRPr="009E684D">
        <w:rPr>
          <w:rFonts w:ascii="Times New Roman" w:hAnsi="Times New Roman"/>
          <w:sz w:val="18"/>
          <w:szCs w:val="18"/>
          <w:vertAlign w:val="subscript"/>
        </w:rPr>
        <w:t xml:space="preserve"> </w:t>
      </w:r>
      <w:r w:rsidR="005F1FB6" w:rsidRPr="009E684D">
        <w:rPr>
          <w:rFonts w:ascii="Times New Roman" w:hAnsi="Times New Roman"/>
          <w:sz w:val="18"/>
          <w:szCs w:val="18"/>
        </w:rPr>
        <w:t>: It is the BWP switching delay specified in section 8.6.2 for timer or DCI-based BWP switching, or in section 8.6.3 for RRC-based BWP switching.</w:t>
      </w:r>
    </w:p>
    <w:p w14:paraId="5261A2F4" w14:textId="77777777" w:rsidR="005F1FB6" w:rsidRPr="009E684D" w:rsidRDefault="00BD56D0" w:rsidP="00E75A65">
      <w:pPr>
        <w:pStyle w:val="ListParagraph"/>
        <w:numPr>
          <w:ilvl w:val="0"/>
          <w:numId w:val="48"/>
        </w:numPr>
        <w:spacing w:after="120"/>
        <w:ind w:left="1209" w:hanging="357"/>
        <w:contextualSpacing w:val="0"/>
        <w:rPr>
          <w:rFonts w:ascii="Times New Roman" w:hAnsi="Times New Roman"/>
          <w:sz w:val="18"/>
          <w:szCs w:val="18"/>
        </w:rPr>
      </w:pPr>
      <m:oMath>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interrupt_i</m:t>
            </m:r>
          </m:sub>
        </m:sSub>
      </m:oMath>
      <w:r w:rsidR="005F1FB6" w:rsidRPr="009E684D">
        <w:rPr>
          <w:rFonts w:ascii="Times New Roman" w:hAnsi="Times New Roman"/>
          <w:sz w:val="18"/>
          <w:szCs w:val="18"/>
          <w:lang w:eastAsia="zh-CN"/>
        </w:rPr>
        <w:t xml:space="preserve"> : It </w:t>
      </w:r>
      <w:r w:rsidR="005F1FB6" w:rsidRPr="009E684D">
        <w:rPr>
          <w:rFonts w:ascii="Times New Roman" w:hAnsi="Times New Roman"/>
          <w:sz w:val="18"/>
          <w:szCs w:val="18"/>
        </w:rPr>
        <w:t xml:space="preserve">is the interruption on a serving cell while switching its BWP due to the BWP switching on another </w:t>
      </w:r>
      <w:proofErr w:type="spellStart"/>
      <w:r w:rsidR="005F1FB6" w:rsidRPr="009E684D">
        <w:rPr>
          <w:rFonts w:ascii="Times New Roman" w:hAnsi="Times New Roman"/>
          <w:i/>
          <w:sz w:val="18"/>
          <w:szCs w:val="18"/>
        </w:rPr>
        <w:t>i</w:t>
      </w:r>
      <w:r w:rsidR="005F1FB6" w:rsidRPr="009E684D">
        <w:rPr>
          <w:rFonts w:ascii="Times New Roman" w:hAnsi="Times New Roman"/>
          <w:sz w:val="18"/>
          <w:szCs w:val="18"/>
          <w:vertAlign w:val="superscript"/>
        </w:rPr>
        <w:t>th</w:t>
      </w:r>
      <w:proofErr w:type="spellEnd"/>
      <w:r w:rsidR="005F1FB6" w:rsidRPr="009E684D">
        <w:rPr>
          <w:rFonts w:ascii="Times New Roman" w:hAnsi="Times New Roman"/>
          <w:sz w:val="18"/>
          <w:szCs w:val="18"/>
        </w:rPr>
        <w:t xml:space="preserve"> serving cell. It is expressed in slots. </w:t>
      </w:r>
    </w:p>
    <w:p w14:paraId="74A1A026" w14:textId="426EC6CF" w:rsidR="005F1FB6" w:rsidRPr="009E684D" w:rsidRDefault="005F1FB6" w:rsidP="00E75A65">
      <w:pPr>
        <w:pStyle w:val="ListParagraph"/>
        <w:numPr>
          <w:ilvl w:val="0"/>
          <w:numId w:val="48"/>
        </w:numPr>
        <w:spacing w:after="120"/>
        <w:ind w:left="1209" w:hanging="357"/>
        <w:contextualSpacing w:val="0"/>
        <w:rPr>
          <w:rFonts w:ascii="Times New Roman" w:hAnsi="Times New Roman"/>
          <w:sz w:val="18"/>
          <w:szCs w:val="18"/>
        </w:rPr>
      </w:pPr>
      <w:r w:rsidRPr="009E684D">
        <w:rPr>
          <w:rFonts w:ascii="Times New Roman" w:hAnsi="Times New Roman"/>
          <w:sz w:val="18"/>
          <w:szCs w:val="18"/>
        </w:rPr>
        <w:t>N (2 ≤ N≤ 8): It is the maximum number of serving cells supported by the UE.</w:t>
      </w:r>
    </w:p>
    <w:p w14:paraId="1B264E41" w14:textId="6AFB7823" w:rsidR="00AE3E36" w:rsidRPr="009E684D" w:rsidRDefault="00AE3E36" w:rsidP="006463B4">
      <w:pPr>
        <w:pStyle w:val="BodyText"/>
        <w:numPr>
          <w:ilvl w:val="0"/>
          <w:numId w:val="44"/>
        </w:numPr>
        <w:spacing w:before="120" w:after="0"/>
        <w:ind w:left="357" w:hanging="357"/>
      </w:pPr>
      <w:r w:rsidRPr="009E684D">
        <w:rPr>
          <w:b/>
        </w:rPr>
        <w:t xml:space="preserve">Proposal # </w:t>
      </w:r>
      <w:r w:rsidR="000B5884" w:rsidRPr="009E684D">
        <w:rPr>
          <w:b/>
        </w:rPr>
        <w:t>6</w:t>
      </w:r>
      <w:r w:rsidRPr="009E684D">
        <w:t xml:space="preserve">: The BWP switching delay requirements are applicable regardless of whether the serving cells involved in BWP switching belong to the same CG or different CG. </w:t>
      </w:r>
    </w:p>
    <w:p w14:paraId="75B297C1" w14:textId="77777777" w:rsidR="00CC6F36" w:rsidRPr="009E684D" w:rsidRDefault="00CC6F36" w:rsidP="00CC6F36">
      <w:pPr>
        <w:keepNext/>
        <w:keepLines/>
        <w:pBdr>
          <w:top w:val="single" w:sz="12" w:space="3" w:color="auto"/>
        </w:pBdr>
        <w:spacing w:before="360"/>
        <w:ind w:left="431" w:hanging="431"/>
        <w:outlineLvl w:val="0"/>
        <w:rPr>
          <w:rFonts w:ascii="Arial" w:hAnsi="Arial"/>
          <w:sz w:val="36"/>
        </w:rPr>
      </w:pPr>
      <w:r w:rsidRPr="009E684D">
        <w:rPr>
          <w:rFonts w:ascii="Arial" w:hAnsi="Arial"/>
          <w:sz w:val="36"/>
        </w:rPr>
        <w:t>References</w:t>
      </w:r>
    </w:p>
    <w:bookmarkEnd w:id="1"/>
    <w:bookmarkEnd w:id="2"/>
    <w:p w14:paraId="5AACC57F" w14:textId="7AA5F518" w:rsidR="00F31243" w:rsidRPr="009E684D" w:rsidRDefault="00F31243" w:rsidP="00F31243">
      <w:pPr>
        <w:numPr>
          <w:ilvl w:val="0"/>
          <w:numId w:val="19"/>
        </w:numPr>
        <w:tabs>
          <w:tab w:val="left" w:pos="567"/>
        </w:tabs>
        <w:spacing w:after="120"/>
        <w:ind w:left="357" w:hanging="357"/>
        <w:rPr>
          <w:lang w:val="en-US"/>
        </w:rPr>
      </w:pPr>
      <w:r w:rsidRPr="009E684D">
        <w:rPr>
          <w:lang w:val="en-US"/>
        </w:rPr>
        <w:t>R</w:t>
      </w:r>
      <w:r w:rsidR="00971ADA" w:rsidRPr="009E684D">
        <w:rPr>
          <w:lang w:val="en-US"/>
        </w:rPr>
        <w:t>4</w:t>
      </w:r>
      <w:r w:rsidRPr="009E684D">
        <w:rPr>
          <w:lang w:val="en-US"/>
        </w:rPr>
        <w:t>-19</w:t>
      </w:r>
      <w:r w:rsidR="00971ADA" w:rsidRPr="009E684D">
        <w:rPr>
          <w:lang w:val="en-US"/>
        </w:rPr>
        <w:t>12837</w:t>
      </w:r>
      <w:r w:rsidRPr="009E684D">
        <w:rPr>
          <w:lang w:val="en-US"/>
        </w:rPr>
        <w:t xml:space="preserve">, </w:t>
      </w:r>
      <w:r w:rsidR="001A447F" w:rsidRPr="009E684D">
        <w:rPr>
          <w:lang w:val="en-US"/>
        </w:rPr>
        <w:t>Way forward on BWP Switching on Multiple CCs</w:t>
      </w:r>
      <w:r w:rsidRPr="009E684D">
        <w:rPr>
          <w:lang w:val="en-US"/>
        </w:rPr>
        <w:t xml:space="preserve">, </w:t>
      </w:r>
      <w:r w:rsidR="001A447F" w:rsidRPr="009E684D">
        <w:rPr>
          <w:lang w:val="en-US"/>
        </w:rPr>
        <w:t>Ericsson.</w:t>
      </w:r>
    </w:p>
    <w:sectPr w:rsidR="00F31243" w:rsidRPr="009E684D" w:rsidSect="0013646B">
      <w:headerReference w:type="default" r:id="rId13"/>
      <w:footnotePr>
        <w:numRestart w:val="eachSect"/>
      </w:footnotePr>
      <w:pgSz w:w="11907" w:h="16840" w:code="9"/>
      <w:pgMar w:top="1418" w:right="1021" w:bottom="1134" w:left="102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67296" w14:textId="77777777" w:rsidR="002A57A5" w:rsidRDefault="002A57A5">
      <w:r>
        <w:separator/>
      </w:r>
    </w:p>
  </w:endnote>
  <w:endnote w:type="continuationSeparator" w:id="0">
    <w:p w14:paraId="5EDA2284" w14:textId="77777777" w:rsidR="002A57A5" w:rsidRDefault="002A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3B12A" w14:textId="77777777" w:rsidR="002A57A5" w:rsidRDefault="002A57A5">
      <w:r>
        <w:separator/>
      </w:r>
    </w:p>
  </w:footnote>
  <w:footnote w:type="continuationSeparator" w:id="0">
    <w:p w14:paraId="048C53BC" w14:textId="77777777" w:rsidR="002A57A5" w:rsidRDefault="002A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013C9C"/>
    <w:multiLevelType w:val="hybridMultilevel"/>
    <w:tmpl w:val="E714A648"/>
    <w:lvl w:ilvl="0" w:tplc="D7381584">
      <w:start w:val="201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0"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2A4668AA"/>
    <w:multiLevelType w:val="hybridMultilevel"/>
    <w:tmpl w:val="381E2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EC60CAB"/>
    <w:multiLevelType w:val="hybridMultilevel"/>
    <w:tmpl w:val="452042EA"/>
    <w:lvl w:ilvl="0" w:tplc="5C6C2CFC">
      <w:numFmt w:val="bullet"/>
      <w:lvlText w:val="-"/>
      <w:lvlJc w:val="left"/>
      <w:pPr>
        <w:ind w:left="355" w:hanging="360"/>
      </w:pPr>
      <w:rPr>
        <w:rFonts w:ascii="Times New Roman" w:eastAsia="Times New Roman" w:hAnsi="Times New Roman" w:cs="Times New Roman" w:hint="default"/>
      </w:rPr>
    </w:lvl>
    <w:lvl w:ilvl="1" w:tplc="04090003">
      <w:start w:val="1"/>
      <w:numFmt w:val="bullet"/>
      <w:lvlText w:val="o"/>
      <w:lvlJc w:val="left"/>
      <w:pPr>
        <w:ind w:left="1075" w:hanging="360"/>
      </w:pPr>
      <w:rPr>
        <w:rFonts w:ascii="Courier New" w:hAnsi="Courier New" w:cs="Courier New" w:hint="default"/>
      </w:rPr>
    </w:lvl>
    <w:lvl w:ilvl="2" w:tplc="04090005">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16"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2D00E21"/>
    <w:multiLevelType w:val="hybridMultilevel"/>
    <w:tmpl w:val="87346DF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7C40F26"/>
    <w:multiLevelType w:val="hybridMultilevel"/>
    <w:tmpl w:val="A3E86284"/>
    <w:lvl w:ilvl="0" w:tplc="D7381584">
      <w:start w:val="201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34028DB"/>
    <w:multiLevelType w:val="hybridMultilevel"/>
    <w:tmpl w:val="2190DAF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5"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7"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9"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166452"/>
    <w:multiLevelType w:val="hybridMultilevel"/>
    <w:tmpl w:val="2CBCA05C"/>
    <w:lvl w:ilvl="0" w:tplc="924AB924">
      <w:start w:val="1"/>
      <w:numFmt w:val="bullet"/>
      <w:lvlText w:val="•"/>
      <w:lvlJc w:val="left"/>
      <w:pPr>
        <w:tabs>
          <w:tab w:val="num" w:pos="644"/>
        </w:tabs>
        <w:ind w:left="644" w:hanging="360"/>
      </w:pPr>
      <w:rPr>
        <w:rFonts w:ascii="Arial" w:hAnsi="Arial" w:hint="default"/>
      </w:rPr>
    </w:lvl>
    <w:lvl w:ilvl="1" w:tplc="4D02CA6C">
      <w:start w:val="1"/>
      <w:numFmt w:val="bullet"/>
      <w:lvlText w:val="•"/>
      <w:lvlJc w:val="left"/>
      <w:pPr>
        <w:tabs>
          <w:tab w:val="num" w:pos="1364"/>
        </w:tabs>
        <w:ind w:left="1364" w:hanging="360"/>
      </w:pPr>
      <w:rPr>
        <w:rFonts w:ascii="Arial" w:hAnsi="Arial" w:hint="default"/>
      </w:rPr>
    </w:lvl>
    <w:lvl w:ilvl="2" w:tplc="4546F5C6">
      <w:numFmt w:val="none"/>
      <w:lvlText w:val=""/>
      <w:lvlJc w:val="left"/>
      <w:pPr>
        <w:tabs>
          <w:tab w:val="num" w:pos="360"/>
        </w:tabs>
      </w:pPr>
    </w:lvl>
    <w:lvl w:ilvl="3" w:tplc="2CB81BC4">
      <w:numFmt w:val="none"/>
      <w:lvlText w:val=""/>
      <w:lvlJc w:val="left"/>
      <w:pPr>
        <w:tabs>
          <w:tab w:val="num" w:pos="360"/>
        </w:tabs>
      </w:pPr>
    </w:lvl>
    <w:lvl w:ilvl="4" w:tplc="7D06C43E">
      <w:start w:val="1"/>
      <w:numFmt w:val="bullet"/>
      <w:lvlText w:val="•"/>
      <w:lvlJc w:val="left"/>
      <w:pPr>
        <w:tabs>
          <w:tab w:val="num" w:pos="3524"/>
        </w:tabs>
        <w:ind w:left="3524" w:hanging="360"/>
      </w:pPr>
      <w:rPr>
        <w:rFonts w:ascii="Arial" w:hAnsi="Arial" w:hint="default"/>
      </w:rPr>
    </w:lvl>
    <w:lvl w:ilvl="5" w:tplc="2968E5C6">
      <w:start w:val="1"/>
      <w:numFmt w:val="bullet"/>
      <w:lvlText w:val="•"/>
      <w:lvlJc w:val="left"/>
      <w:pPr>
        <w:tabs>
          <w:tab w:val="num" w:pos="4244"/>
        </w:tabs>
        <w:ind w:left="4244" w:hanging="360"/>
      </w:pPr>
      <w:rPr>
        <w:rFonts w:ascii="Arial" w:hAnsi="Arial" w:hint="default"/>
      </w:rPr>
    </w:lvl>
    <w:lvl w:ilvl="6" w:tplc="7C228198" w:tentative="1">
      <w:start w:val="1"/>
      <w:numFmt w:val="bullet"/>
      <w:lvlText w:val="•"/>
      <w:lvlJc w:val="left"/>
      <w:pPr>
        <w:tabs>
          <w:tab w:val="num" w:pos="4964"/>
        </w:tabs>
        <w:ind w:left="4964" w:hanging="360"/>
      </w:pPr>
      <w:rPr>
        <w:rFonts w:ascii="Arial" w:hAnsi="Arial" w:hint="default"/>
      </w:rPr>
    </w:lvl>
    <w:lvl w:ilvl="7" w:tplc="171AC3F2" w:tentative="1">
      <w:start w:val="1"/>
      <w:numFmt w:val="bullet"/>
      <w:lvlText w:val="•"/>
      <w:lvlJc w:val="left"/>
      <w:pPr>
        <w:tabs>
          <w:tab w:val="num" w:pos="5684"/>
        </w:tabs>
        <w:ind w:left="5684" w:hanging="360"/>
      </w:pPr>
      <w:rPr>
        <w:rFonts w:ascii="Arial" w:hAnsi="Arial" w:hint="default"/>
      </w:rPr>
    </w:lvl>
    <w:lvl w:ilvl="8" w:tplc="B1266F90"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63C26020"/>
    <w:multiLevelType w:val="hybridMultilevel"/>
    <w:tmpl w:val="FC642EBE"/>
    <w:lvl w:ilvl="0" w:tplc="C914C228">
      <w:start w:val="601"/>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6F3921B5"/>
    <w:multiLevelType w:val="hybridMultilevel"/>
    <w:tmpl w:val="BF9EB612"/>
    <w:lvl w:ilvl="0" w:tplc="D7381584">
      <w:start w:val="201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0A6AEC"/>
    <w:multiLevelType w:val="hybridMultilevel"/>
    <w:tmpl w:val="E06889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2447470"/>
    <w:multiLevelType w:val="hybridMultilevel"/>
    <w:tmpl w:val="5CD0F0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2C6794B"/>
    <w:multiLevelType w:val="hybridMultilevel"/>
    <w:tmpl w:val="EA7C453C"/>
    <w:lvl w:ilvl="0" w:tplc="D7381584">
      <w:start w:val="201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3EE35A2"/>
    <w:multiLevelType w:val="hybridMultilevel"/>
    <w:tmpl w:val="80D4CFC6"/>
    <w:lvl w:ilvl="0" w:tplc="8B666306">
      <w:start w:val="1"/>
      <w:numFmt w:val="bullet"/>
      <w:lvlText w:val="•"/>
      <w:lvlJc w:val="left"/>
      <w:pPr>
        <w:tabs>
          <w:tab w:val="num" w:pos="644"/>
        </w:tabs>
        <w:ind w:left="644" w:hanging="360"/>
      </w:pPr>
      <w:rPr>
        <w:rFonts w:ascii="Arial" w:hAnsi="Arial" w:hint="default"/>
      </w:rPr>
    </w:lvl>
    <w:lvl w:ilvl="1" w:tplc="463279DE">
      <w:start w:val="1"/>
      <w:numFmt w:val="bullet"/>
      <w:lvlText w:val="•"/>
      <w:lvlJc w:val="left"/>
      <w:pPr>
        <w:tabs>
          <w:tab w:val="num" w:pos="1364"/>
        </w:tabs>
        <w:ind w:left="1364" w:hanging="360"/>
      </w:pPr>
      <w:rPr>
        <w:rFonts w:ascii="Arial" w:hAnsi="Arial" w:hint="default"/>
      </w:rPr>
    </w:lvl>
    <w:lvl w:ilvl="2" w:tplc="B9102776">
      <w:numFmt w:val="none"/>
      <w:lvlText w:val=""/>
      <w:lvlJc w:val="left"/>
      <w:pPr>
        <w:tabs>
          <w:tab w:val="num" w:pos="360"/>
        </w:tabs>
      </w:pPr>
    </w:lvl>
    <w:lvl w:ilvl="3" w:tplc="270C7B84" w:tentative="1">
      <w:start w:val="1"/>
      <w:numFmt w:val="bullet"/>
      <w:lvlText w:val="•"/>
      <w:lvlJc w:val="left"/>
      <w:pPr>
        <w:tabs>
          <w:tab w:val="num" w:pos="2804"/>
        </w:tabs>
        <w:ind w:left="2804" w:hanging="360"/>
      </w:pPr>
      <w:rPr>
        <w:rFonts w:ascii="Arial" w:hAnsi="Arial" w:hint="default"/>
      </w:rPr>
    </w:lvl>
    <w:lvl w:ilvl="4" w:tplc="17D25950" w:tentative="1">
      <w:start w:val="1"/>
      <w:numFmt w:val="bullet"/>
      <w:lvlText w:val="•"/>
      <w:lvlJc w:val="left"/>
      <w:pPr>
        <w:tabs>
          <w:tab w:val="num" w:pos="3524"/>
        </w:tabs>
        <w:ind w:left="3524" w:hanging="360"/>
      </w:pPr>
      <w:rPr>
        <w:rFonts w:ascii="Arial" w:hAnsi="Arial" w:hint="default"/>
      </w:rPr>
    </w:lvl>
    <w:lvl w:ilvl="5" w:tplc="E7206336" w:tentative="1">
      <w:start w:val="1"/>
      <w:numFmt w:val="bullet"/>
      <w:lvlText w:val="•"/>
      <w:lvlJc w:val="left"/>
      <w:pPr>
        <w:tabs>
          <w:tab w:val="num" w:pos="4244"/>
        </w:tabs>
        <w:ind w:left="4244" w:hanging="360"/>
      </w:pPr>
      <w:rPr>
        <w:rFonts w:ascii="Arial" w:hAnsi="Arial" w:hint="default"/>
      </w:rPr>
    </w:lvl>
    <w:lvl w:ilvl="6" w:tplc="990E3282" w:tentative="1">
      <w:start w:val="1"/>
      <w:numFmt w:val="bullet"/>
      <w:lvlText w:val="•"/>
      <w:lvlJc w:val="left"/>
      <w:pPr>
        <w:tabs>
          <w:tab w:val="num" w:pos="4964"/>
        </w:tabs>
        <w:ind w:left="4964" w:hanging="360"/>
      </w:pPr>
      <w:rPr>
        <w:rFonts w:ascii="Arial" w:hAnsi="Arial" w:hint="default"/>
      </w:rPr>
    </w:lvl>
    <w:lvl w:ilvl="7" w:tplc="26A0333C" w:tentative="1">
      <w:start w:val="1"/>
      <w:numFmt w:val="bullet"/>
      <w:lvlText w:val="•"/>
      <w:lvlJc w:val="left"/>
      <w:pPr>
        <w:tabs>
          <w:tab w:val="num" w:pos="5684"/>
        </w:tabs>
        <w:ind w:left="5684" w:hanging="360"/>
      </w:pPr>
      <w:rPr>
        <w:rFonts w:ascii="Arial" w:hAnsi="Arial" w:hint="default"/>
      </w:rPr>
    </w:lvl>
    <w:lvl w:ilvl="8" w:tplc="D0303B1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5711B5"/>
    <w:multiLevelType w:val="hybridMultilevel"/>
    <w:tmpl w:val="7AA4889C"/>
    <w:lvl w:ilvl="0" w:tplc="F80C95D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30"/>
  </w:num>
  <w:num w:numId="3">
    <w:abstractNumId w:val="8"/>
  </w:num>
  <w:num w:numId="4">
    <w:abstractNumId w:val="4"/>
  </w:num>
  <w:num w:numId="5">
    <w:abstractNumId w:val="27"/>
  </w:num>
  <w:num w:numId="6">
    <w:abstractNumId w:val="46"/>
  </w:num>
  <w:num w:numId="7">
    <w:abstractNumId w:val="28"/>
  </w:num>
  <w:num w:numId="8">
    <w:abstractNumId w:val="26"/>
  </w:num>
  <w:num w:numId="9">
    <w:abstractNumId w:val="44"/>
  </w:num>
  <w:num w:numId="10">
    <w:abstractNumId w:val="43"/>
  </w:num>
  <w:num w:numId="11">
    <w:abstractNumId w:val="21"/>
  </w:num>
  <w:num w:numId="12">
    <w:abstractNumId w:val="20"/>
  </w:num>
  <w:num w:numId="13">
    <w:abstractNumId w:val="11"/>
  </w:num>
  <w:num w:numId="14">
    <w:abstractNumId w:val="47"/>
  </w:num>
  <w:num w:numId="15">
    <w:abstractNumId w:val="31"/>
  </w:num>
  <w:num w:numId="16">
    <w:abstractNumId w:val="25"/>
  </w:num>
  <w:num w:numId="17">
    <w:abstractNumId w:val="34"/>
  </w:num>
  <w:num w:numId="18">
    <w:abstractNumId w:val="10"/>
  </w:num>
  <w:num w:numId="19">
    <w:abstractNumId w:val="35"/>
  </w:num>
  <w:num w:numId="20">
    <w:abstractNumId w:val="2"/>
  </w:num>
  <w:num w:numId="21">
    <w:abstractNumId w:val="1"/>
  </w:num>
  <w:num w:numId="22">
    <w:abstractNumId w:val="29"/>
  </w:num>
  <w:num w:numId="23">
    <w:abstractNumId w:val="23"/>
  </w:num>
  <w:num w:numId="24">
    <w:abstractNumId w:val="3"/>
  </w:num>
  <w:num w:numId="25">
    <w:abstractNumId w:val="45"/>
  </w:num>
  <w:num w:numId="26">
    <w:abstractNumId w:val="16"/>
  </w:num>
  <w:num w:numId="27">
    <w:abstractNumId w:val="19"/>
  </w:num>
  <w:num w:numId="28">
    <w:abstractNumId w:val="41"/>
  </w:num>
  <w:num w:numId="29">
    <w:abstractNumId w:val="13"/>
  </w:num>
  <w:num w:numId="30">
    <w:abstractNumId w:val="14"/>
  </w:num>
  <w:num w:numId="31">
    <w:abstractNumId w:val="24"/>
  </w:num>
  <w:num w:numId="32">
    <w:abstractNumId w:val="9"/>
  </w:num>
  <w:num w:numId="33">
    <w:abstractNumId w:val="15"/>
  </w:num>
  <w:num w:numId="34">
    <w:abstractNumId w:val="12"/>
  </w:num>
  <w:num w:numId="35">
    <w:abstractNumId w:val="22"/>
  </w:num>
  <w:num w:numId="36">
    <w:abstractNumId w:val="33"/>
  </w:num>
  <w:num w:numId="37">
    <w:abstractNumId w:val="36"/>
  </w:num>
  <w:num w:numId="38">
    <w:abstractNumId w:val="5"/>
  </w:num>
  <w:num w:numId="39">
    <w:abstractNumId w:val="18"/>
  </w:num>
  <w:num w:numId="40">
    <w:abstractNumId w:val="39"/>
  </w:num>
  <w:num w:numId="41">
    <w:abstractNumId w:val="6"/>
  </w:num>
  <w:num w:numId="42">
    <w:abstractNumId w:val="7"/>
  </w:num>
  <w:num w:numId="43">
    <w:abstractNumId w:val="38"/>
  </w:num>
  <w:num w:numId="44">
    <w:abstractNumId w:val="37"/>
  </w:num>
  <w:num w:numId="45">
    <w:abstractNumId w:val="40"/>
  </w:num>
  <w:num w:numId="46">
    <w:abstractNumId w:val="42"/>
  </w:num>
  <w:num w:numId="47">
    <w:abstractNumId w:val="32"/>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6"/>
    <w:rsid w:val="000007E9"/>
    <w:rsid w:val="00000CDD"/>
    <w:rsid w:val="00001D71"/>
    <w:rsid w:val="00002099"/>
    <w:rsid w:val="000027B0"/>
    <w:rsid w:val="0000716E"/>
    <w:rsid w:val="00007637"/>
    <w:rsid w:val="000101D5"/>
    <w:rsid w:val="000106CF"/>
    <w:rsid w:val="00010F32"/>
    <w:rsid w:val="0001113F"/>
    <w:rsid w:val="00011187"/>
    <w:rsid w:val="00011FEF"/>
    <w:rsid w:val="00012375"/>
    <w:rsid w:val="0001366F"/>
    <w:rsid w:val="00015045"/>
    <w:rsid w:val="0001570A"/>
    <w:rsid w:val="000160A7"/>
    <w:rsid w:val="00016E7B"/>
    <w:rsid w:val="00016FB4"/>
    <w:rsid w:val="00017794"/>
    <w:rsid w:val="00020BD4"/>
    <w:rsid w:val="000215BD"/>
    <w:rsid w:val="00022078"/>
    <w:rsid w:val="00022E4A"/>
    <w:rsid w:val="00023243"/>
    <w:rsid w:val="00023F11"/>
    <w:rsid w:val="000246AC"/>
    <w:rsid w:val="0002520C"/>
    <w:rsid w:val="00025CD9"/>
    <w:rsid w:val="00025D5C"/>
    <w:rsid w:val="0002639E"/>
    <w:rsid w:val="0002674F"/>
    <w:rsid w:val="000319F0"/>
    <w:rsid w:val="00033546"/>
    <w:rsid w:val="00033A96"/>
    <w:rsid w:val="00033D21"/>
    <w:rsid w:val="00034F15"/>
    <w:rsid w:val="0003643B"/>
    <w:rsid w:val="00036587"/>
    <w:rsid w:val="000375AB"/>
    <w:rsid w:val="00037F60"/>
    <w:rsid w:val="00043107"/>
    <w:rsid w:val="00043BBB"/>
    <w:rsid w:val="00044A1D"/>
    <w:rsid w:val="00045150"/>
    <w:rsid w:val="000455B9"/>
    <w:rsid w:val="0004704B"/>
    <w:rsid w:val="00047B85"/>
    <w:rsid w:val="000500AD"/>
    <w:rsid w:val="00051619"/>
    <w:rsid w:val="0005176F"/>
    <w:rsid w:val="00051F4B"/>
    <w:rsid w:val="00052FA7"/>
    <w:rsid w:val="00052FAD"/>
    <w:rsid w:val="0005410F"/>
    <w:rsid w:val="0005475E"/>
    <w:rsid w:val="0005585B"/>
    <w:rsid w:val="00056B58"/>
    <w:rsid w:val="00057C9F"/>
    <w:rsid w:val="000600C9"/>
    <w:rsid w:val="000617B0"/>
    <w:rsid w:val="00062731"/>
    <w:rsid w:val="00062B85"/>
    <w:rsid w:val="00062C4C"/>
    <w:rsid w:val="0006342E"/>
    <w:rsid w:val="0006385E"/>
    <w:rsid w:val="000638D6"/>
    <w:rsid w:val="00063F34"/>
    <w:rsid w:val="0006529E"/>
    <w:rsid w:val="00065AB6"/>
    <w:rsid w:val="00065E03"/>
    <w:rsid w:val="00066958"/>
    <w:rsid w:val="00067A21"/>
    <w:rsid w:val="00070FD2"/>
    <w:rsid w:val="00072457"/>
    <w:rsid w:val="00072E3F"/>
    <w:rsid w:val="00073AB7"/>
    <w:rsid w:val="00073DA3"/>
    <w:rsid w:val="0007541A"/>
    <w:rsid w:val="00075E04"/>
    <w:rsid w:val="00076035"/>
    <w:rsid w:val="00076F94"/>
    <w:rsid w:val="00077442"/>
    <w:rsid w:val="00080A92"/>
    <w:rsid w:val="00080BA8"/>
    <w:rsid w:val="00083A3F"/>
    <w:rsid w:val="00083AA0"/>
    <w:rsid w:val="00083C14"/>
    <w:rsid w:val="00084101"/>
    <w:rsid w:val="00085062"/>
    <w:rsid w:val="000858DB"/>
    <w:rsid w:val="00085B9F"/>
    <w:rsid w:val="000863C7"/>
    <w:rsid w:val="0008748E"/>
    <w:rsid w:val="00087BDE"/>
    <w:rsid w:val="000918DE"/>
    <w:rsid w:val="000926B1"/>
    <w:rsid w:val="00092D06"/>
    <w:rsid w:val="00092F78"/>
    <w:rsid w:val="00095F6B"/>
    <w:rsid w:val="00096D55"/>
    <w:rsid w:val="00096DEF"/>
    <w:rsid w:val="00097160"/>
    <w:rsid w:val="000A0248"/>
    <w:rsid w:val="000A05DD"/>
    <w:rsid w:val="000A0788"/>
    <w:rsid w:val="000A07F2"/>
    <w:rsid w:val="000A1EA8"/>
    <w:rsid w:val="000A2D20"/>
    <w:rsid w:val="000A40B8"/>
    <w:rsid w:val="000A6096"/>
    <w:rsid w:val="000A6394"/>
    <w:rsid w:val="000A6849"/>
    <w:rsid w:val="000A6F55"/>
    <w:rsid w:val="000A786F"/>
    <w:rsid w:val="000B0BFC"/>
    <w:rsid w:val="000B16F8"/>
    <w:rsid w:val="000B1E46"/>
    <w:rsid w:val="000B1ECC"/>
    <w:rsid w:val="000B21B8"/>
    <w:rsid w:val="000B4968"/>
    <w:rsid w:val="000B5831"/>
    <w:rsid w:val="000B5884"/>
    <w:rsid w:val="000B58A1"/>
    <w:rsid w:val="000B5DBE"/>
    <w:rsid w:val="000B5E32"/>
    <w:rsid w:val="000C038A"/>
    <w:rsid w:val="000C3557"/>
    <w:rsid w:val="000C4073"/>
    <w:rsid w:val="000C6598"/>
    <w:rsid w:val="000C7B6F"/>
    <w:rsid w:val="000D0F90"/>
    <w:rsid w:val="000D1334"/>
    <w:rsid w:val="000D194C"/>
    <w:rsid w:val="000D1BAB"/>
    <w:rsid w:val="000D1F2F"/>
    <w:rsid w:val="000D224D"/>
    <w:rsid w:val="000D22B0"/>
    <w:rsid w:val="000D45E7"/>
    <w:rsid w:val="000D49E8"/>
    <w:rsid w:val="000D4C06"/>
    <w:rsid w:val="000D53FA"/>
    <w:rsid w:val="000D5A61"/>
    <w:rsid w:val="000D7491"/>
    <w:rsid w:val="000D7DE0"/>
    <w:rsid w:val="000E0A75"/>
    <w:rsid w:val="000E0E0D"/>
    <w:rsid w:val="000E3F6D"/>
    <w:rsid w:val="000E4521"/>
    <w:rsid w:val="000E57FF"/>
    <w:rsid w:val="000E616C"/>
    <w:rsid w:val="000F287F"/>
    <w:rsid w:val="000F2CA4"/>
    <w:rsid w:val="000F3E19"/>
    <w:rsid w:val="000F4598"/>
    <w:rsid w:val="000F6125"/>
    <w:rsid w:val="000F75F1"/>
    <w:rsid w:val="00100C66"/>
    <w:rsid w:val="0010128A"/>
    <w:rsid w:val="00101D3C"/>
    <w:rsid w:val="00102382"/>
    <w:rsid w:val="00103296"/>
    <w:rsid w:val="00104DD5"/>
    <w:rsid w:val="00105AF9"/>
    <w:rsid w:val="00110C64"/>
    <w:rsid w:val="00110D78"/>
    <w:rsid w:val="001115A3"/>
    <w:rsid w:val="001125AF"/>
    <w:rsid w:val="001126F4"/>
    <w:rsid w:val="00112C5D"/>
    <w:rsid w:val="00112DE1"/>
    <w:rsid w:val="001134B1"/>
    <w:rsid w:val="001137A9"/>
    <w:rsid w:val="001138A8"/>
    <w:rsid w:val="00113DA3"/>
    <w:rsid w:val="00114FE3"/>
    <w:rsid w:val="001151F8"/>
    <w:rsid w:val="00116A6E"/>
    <w:rsid w:val="00116EF2"/>
    <w:rsid w:val="001175D9"/>
    <w:rsid w:val="00117CC7"/>
    <w:rsid w:val="0012101E"/>
    <w:rsid w:val="00122CC0"/>
    <w:rsid w:val="00122DC3"/>
    <w:rsid w:val="00123B5F"/>
    <w:rsid w:val="00125366"/>
    <w:rsid w:val="0012598B"/>
    <w:rsid w:val="00126681"/>
    <w:rsid w:val="001277AC"/>
    <w:rsid w:val="001308C8"/>
    <w:rsid w:val="00131250"/>
    <w:rsid w:val="001314A3"/>
    <w:rsid w:val="001319E4"/>
    <w:rsid w:val="0013229E"/>
    <w:rsid w:val="00132F9E"/>
    <w:rsid w:val="001334DC"/>
    <w:rsid w:val="001335D5"/>
    <w:rsid w:val="001362F2"/>
    <w:rsid w:val="00136422"/>
    <w:rsid w:val="0013646B"/>
    <w:rsid w:val="00136C3B"/>
    <w:rsid w:val="00136FAC"/>
    <w:rsid w:val="0014029C"/>
    <w:rsid w:val="001403A2"/>
    <w:rsid w:val="001407E6"/>
    <w:rsid w:val="00141163"/>
    <w:rsid w:val="00141680"/>
    <w:rsid w:val="001418A7"/>
    <w:rsid w:val="00141A06"/>
    <w:rsid w:val="00141B59"/>
    <w:rsid w:val="00143115"/>
    <w:rsid w:val="001431BC"/>
    <w:rsid w:val="00143690"/>
    <w:rsid w:val="00143B25"/>
    <w:rsid w:val="00143D25"/>
    <w:rsid w:val="00144CE6"/>
    <w:rsid w:val="00145D43"/>
    <w:rsid w:val="00146326"/>
    <w:rsid w:val="00146573"/>
    <w:rsid w:val="001502BC"/>
    <w:rsid w:val="001517C7"/>
    <w:rsid w:val="00153804"/>
    <w:rsid w:val="00153AC5"/>
    <w:rsid w:val="00153E49"/>
    <w:rsid w:val="00154118"/>
    <w:rsid w:val="0015443C"/>
    <w:rsid w:val="00154A6C"/>
    <w:rsid w:val="001550D1"/>
    <w:rsid w:val="001554A6"/>
    <w:rsid w:val="00155753"/>
    <w:rsid w:val="00156EDC"/>
    <w:rsid w:val="001610A7"/>
    <w:rsid w:val="001613DF"/>
    <w:rsid w:val="00162C1D"/>
    <w:rsid w:val="00163E9E"/>
    <w:rsid w:val="001640E6"/>
    <w:rsid w:val="00164518"/>
    <w:rsid w:val="001645F4"/>
    <w:rsid w:val="00164A49"/>
    <w:rsid w:val="00164AC3"/>
    <w:rsid w:val="00165916"/>
    <w:rsid w:val="0016606A"/>
    <w:rsid w:val="00166432"/>
    <w:rsid w:val="001671E7"/>
    <w:rsid w:val="001672C5"/>
    <w:rsid w:val="00167CEA"/>
    <w:rsid w:val="00170425"/>
    <w:rsid w:val="0017049E"/>
    <w:rsid w:val="00170813"/>
    <w:rsid w:val="00170C3E"/>
    <w:rsid w:val="001710A2"/>
    <w:rsid w:val="00171339"/>
    <w:rsid w:val="00173053"/>
    <w:rsid w:val="001741DF"/>
    <w:rsid w:val="00175845"/>
    <w:rsid w:val="001766AD"/>
    <w:rsid w:val="001772CF"/>
    <w:rsid w:val="001800C0"/>
    <w:rsid w:val="001808A4"/>
    <w:rsid w:val="00181C67"/>
    <w:rsid w:val="00182A49"/>
    <w:rsid w:val="00183074"/>
    <w:rsid w:val="001839A7"/>
    <w:rsid w:val="00183A37"/>
    <w:rsid w:val="00183EE5"/>
    <w:rsid w:val="00185059"/>
    <w:rsid w:val="001850B3"/>
    <w:rsid w:val="00186094"/>
    <w:rsid w:val="00186193"/>
    <w:rsid w:val="00186975"/>
    <w:rsid w:val="00186A3D"/>
    <w:rsid w:val="00186B6E"/>
    <w:rsid w:val="00186C57"/>
    <w:rsid w:val="00191516"/>
    <w:rsid w:val="00191B7B"/>
    <w:rsid w:val="00191BCD"/>
    <w:rsid w:val="00192B47"/>
    <w:rsid w:val="00192C46"/>
    <w:rsid w:val="00193454"/>
    <w:rsid w:val="00193D49"/>
    <w:rsid w:val="0019418A"/>
    <w:rsid w:val="00194357"/>
    <w:rsid w:val="00195EFE"/>
    <w:rsid w:val="0019617D"/>
    <w:rsid w:val="001963B4"/>
    <w:rsid w:val="00196637"/>
    <w:rsid w:val="00196AB9"/>
    <w:rsid w:val="00196C1E"/>
    <w:rsid w:val="001A16E4"/>
    <w:rsid w:val="001A244A"/>
    <w:rsid w:val="001A2589"/>
    <w:rsid w:val="001A29A5"/>
    <w:rsid w:val="001A447F"/>
    <w:rsid w:val="001A47F6"/>
    <w:rsid w:val="001A4DAC"/>
    <w:rsid w:val="001A4F07"/>
    <w:rsid w:val="001A67AF"/>
    <w:rsid w:val="001A6804"/>
    <w:rsid w:val="001A740D"/>
    <w:rsid w:val="001A7B60"/>
    <w:rsid w:val="001B0C5F"/>
    <w:rsid w:val="001B3451"/>
    <w:rsid w:val="001B3C1C"/>
    <w:rsid w:val="001B41C7"/>
    <w:rsid w:val="001B591A"/>
    <w:rsid w:val="001B5E4B"/>
    <w:rsid w:val="001B5FCD"/>
    <w:rsid w:val="001B66C2"/>
    <w:rsid w:val="001B7181"/>
    <w:rsid w:val="001B7A65"/>
    <w:rsid w:val="001B7B82"/>
    <w:rsid w:val="001C13E2"/>
    <w:rsid w:val="001C15D0"/>
    <w:rsid w:val="001C1C14"/>
    <w:rsid w:val="001C1ED6"/>
    <w:rsid w:val="001C21C4"/>
    <w:rsid w:val="001C3040"/>
    <w:rsid w:val="001C40B9"/>
    <w:rsid w:val="001C486E"/>
    <w:rsid w:val="001C4BAD"/>
    <w:rsid w:val="001C5F5E"/>
    <w:rsid w:val="001C6580"/>
    <w:rsid w:val="001C6DBB"/>
    <w:rsid w:val="001C733A"/>
    <w:rsid w:val="001D056F"/>
    <w:rsid w:val="001D1C6E"/>
    <w:rsid w:val="001D1E64"/>
    <w:rsid w:val="001D1F58"/>
    <w:rsid w:val="001D21BB"/>
    <w:rsid w:val="001D359D"/>
    <w:rsid w:val="001D5243"/>
    <w:rsid w:val="001D56B4"/>
    <w:rsid w:val="001D5785"/>
    <w:rsid w:val="001D57C5"/>
    <w:rsid w:val="001D5EE2"/>
    <w:rsid w:val="001D687D"/>
    <w:rsid w:val="001D6E0A"/>
    <w:rsid w:val="001D760C"/>
    <w:rsid w:val="001D7E97"/>
    <w:rsid w:val="001E063C"/>
    <w:rsid w:val="001E070D"/>
    <w:rsid w:val="001E09D8"/>
    <w:rsid w:val="001E0AC8"/>
    <w:rsid w:val="001E0D82"/>
    <w:rsid w:val="001E41F3"/>
    <w:rsid w:val="001E5E0B"/>
    <w:rsid w:val="001E69C5"/>
    <w:rsid w:val="001E6F15"/>
    <w:rsid w:val="001E71FA"/>
    <w:rsid w:val="001F02BB"/>
    <w:rsid w:val="001F05E0"/>
    <w:rsid w:val="001F1DC8"/>
    <w:rsid w:val="001F24BD"/>
    <w:rsid w:val="001F2900"/>
    <w:rsid w:val="001F2DAB"/>
    <w:rsid w:val="001F448C"/>
    <w:rsid w:val="001F4799"/>
    <w:rsid w:val="001F4B52"/>
    <w:rsid w:val="001F52C3"/>
    <w:rsid w:val="00200410"/>
    <w:rsid w:val="00200D57"/>
    <w:rsid w:val="00200E19"/>
    <w:rsid w:val="0020172E"/>
    <w:rsid w:val="0020187B"/>
    <w:rsid w:val="0020304C"/>
    <w:rsid w:val="00203446"/>
    <w:rsid w:val="00203B06"/>
    <w:rsid w:val="00204E57"/>
    <w:rsid w:val="0020533E"/>
    <w:rsid w:val="00205CF3"/>
    <w:rsid w:val="00205E08"/>
    <w:rsid w:val="00206057"/>
    <w:rsid w:val="002063D0"/>
    <w:rsid w:val="00206B9D"/>
    <w:rsid w:val="00206E73"/>
    <w:rsid w:val="00206F7B"/>
    <w:rsid w:val="00207076"/>
    <w:rsid w:val="00207BEF"/>
    <w:rsid w:val="00210244"/>
    <w:rsid w:val="00210C2F"/>
    <w:rsid w:val="00210F4F"/>
    <w:rsid w:val="00210FDC"/>
    <w:rsid w:val="002110DC"/>
    <w:rsid w:val="002119F3"/>
    <w:rsid w:val="00211C5A"/>
    <w:rsid w:val="0021279A"/>
    <w:rsid w:val="0021344A"/>
    <w:rsid w:val="00213EA9"/>
    <w:rsid w:val="0021501D"/>
    <w:rsid w:val="0021681B"/>
    <w:rsid w:val="002174ED"/>
    <w:rsid w:val="00217A6B"/>
    <w:rsid w:val="002200F5"/>
    <w:rsid w:val="002202E8"/>
    <w:rsid w:val="00220616"/>
    <w:rsid w:val="00220A12"/>
    <w:rsid w:val="002212C3"/>
    <w:rsid w:val="00223A1B"/>
    <w:rsid w:val="00223DAB"/>
    <w:rsid w:val="002249C1"/>
    <w:rsid w:val="0022597D"/>
    <w:rsid w:val="00225A1E"/>
    <w:rsid w:val="00225F04"/>
    <w:rsid w:val="00226659"/>
    <w:rsid w:val="00227F9C"/>
    <w:rsid w:val="002319CA"/>
    <w:rsid w:val="0023292A"/>
    <w:rsid w:val="00232C37"/>
    <w:rsid w:val="002356C8"/>
    <w:rsid w:val="00235D6D"/>
    <w:rsid w:val="00241961"/>
    <w:rsid w:val="00243145"/>
    <w:rsid w:val="002431EA"/>
    <w:rsid w:val="00243394"/>
    <w:rsid w:val="00243755"/>
    <w:rsid w:val="00243D38"/>
    <w:rsid w:val="0024422C"/>
    <w:rsid w:val="00244F2A"/>
    <w:rsid w:val="00245066"/>
    <w:rsid w:val="00247148"/>
    <w:rsid w:val="0024775B"/>
    <w:rsid w:val="00247D08"/>
    <w:rsid w:val="002522A5"/>
    <w:rsid w:val="002523D3"/>
    <w:rsid w:val="0025308E"/>
    <w:rsid w:val="00253E87"/>
    <w:rsid w:val="00254E74"/>
    <w:rsid w:val="00255A82"/>
    <w:rsid w:val="00255DC4"/>
    <w:rsid w:val="00255F58"/>
    <w:rsid w:val="00255FF0"/>
    <w:rsid w:val="0026004D"/>
    <w:rsid w:val="00260C6C"/>
    <w:rsid w:val="00261347"/>
    <w:rsid w:val="00261A22"/>
    <w:rsid w:val="00262029"/>
    <w:rsid w:val="00262AEA"/>
    <w:rsid w:val="00263543"/>
    <w:rsid w:val="0026419E"/>
    <w:rsid w:val="00265B9B"/>
    <w:rsid w:val="00265D7A"/>
    <w:rsid w:val="00267363"/>
    <w:rsid w:val="00270A44"/>
    <w:rsid w:val="00270F5A"/>
    <w:rsid w:val="0027229B"/>
    <w:rsid w:val="00272DEA"/>
    <w:rsid w:val="00273288"/>
    <w:rsid w:val="00273B1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5202"/>
    <w:rsid w:val="002860C4"/>
    <w:rsid w:val="00287E15"/>
    <w:rsid w:val="00292DA2"/>
    <w:rsid w:val="00293463"/>
    <w:rsid w:val="002936BC"/>
    <w:rsid w:val="00293C6F"/>
    <w:rsid w:val="00293E27"/>
    <w:rsid w:val="002941FB"/>
    <w:rsid w:val="00295468"/>
    <w:rsid w:val="00295730"/>
    <w:rsid w:val="00295850"/>
    <w:rsid w:val="002958D9"/>
    <w:rsid w:val="00295F0A"/>
    <w:rsid w:val="00296DD4"/>
    <w:rsid w:val="0029728E"/>
    <w:rsid w:val="00297E51"/>
    <w:rsid w:val="002A0057"/>
    <w:rsid w:val="002A01D3"/>
    <w:rsid w:val="002A11D3"/>
    <w:rsid w:val="002A12FB"/>
    <w:rsid w:val="002A2C1F"/>
    <w:rsid w:val="002A31D6"/>
    <w:rsid w:val="002A45BA"/>
    <w:rsid w:val="002A4BB7"/>
    <w:rsid w:val="002A4D8B"/>
    <w:rsid w:val="002A57A5"/>
    <w:rsid w:val="002A622E"/>
    <w:rsid w:val="002A68DF"/>
    <w:rsid w:val="002A6B19"/>
    <w:rsid w:val="002A6D98"/>
    <w:rsid w:val="002A7849"/>
    <w:rsid w:val="002B0C57"/>
    <w:rsid w:val="002B0EB5"/>
    <w:rsid w:val="002B12F7"/>
    <w:rsid w:val="002B20BA"/>
    <w:rsid w:val="002B2847"/>
    <w:rsid w:val="002B4334"/>
    <w:rsid w:val="002B4CF1"/>
    <w:rsid w:val="002B4E0F"/>
    <w:rsid w:val="002B5741"/>
    <w:rsid w:val="002B5BEE"/>
    <w:rsid w:val="002B654C"/>
    <w:rsid w:val="002B7860"/>
    <w:rsid w:val="002B7C43"/>
    <w:rsid w:val="002C0AE0"/>
    <w:rsid w:val="002C1706"/>
    <w:rsid w:val="002C1CF3"/>
    <w:rsid w:val="002C2398"/>
    <w:rsid w:val="002C258D"/>
    <w:rsid w:val="002C2D4C"/>
    <w:rsid w:val="002C351A"/>
    <w:rsid w:val="002C359A"/>
    <w:rsid w:val="002C4C0E"/>
    <w:rsid w:val="002C4D4D"/>
    <w:rsid w:val="002C4F9D"/>
    <w:rsid w:val="002C50C6"/>
    <w:rsid w:val="002C5663"/>
    <w:rsid w:val="002C5E85"/>
    <w:rsid w:val="002D00E5"/>
    <w:rsid w:val="002D0733"/>
    <w:rsid w:val="002D191A"/>
    <w:rsid w:val="002D231B"/>
    <w:rsid w:val="002D3E0E"/>
    <w:rsid w:val="002D3F64"/>
    <w:rsid w:val="002D447B"/>
    <w:rsid w:val="002D4DF1"/>
    <w:rsid w:val="002D6824"/>
    <w:rsid w:val="002D7DAD"/>
    <w:rsid w:val="002E0F49"/>
    <w:rsid w:val="002E14F0"/>
    <w:rsid w:val="002E1EE8"/>
    <w:rsid w:val="002E3021"/>
    <w:rsid w:val="002E3947"/>
    <w:rsid w:val="002E3B7C"/>
    <w:rsid w:val="002E4205"/>
    <w:rsid w:val="002E5F4D"/>
    <w:rsid w:val="002E67F0"/>
    <w:rsid w:val="002E78F6"/>
    <w:rsid w:val="002E7C6B"/>
    <w:rsid w:val="002F1A33"/>
    <w:rsid w:val="002F228E"/>
    <w:rsid w:val="002F24CE"/>
    <w:rsid w:val="002F351D"/>
    <w:rsid w:val="002F404D"/>
    <w:rsid w:val="002F472A"/>
    <w:rsid w:val="002F5AF8"/>
    <w:rsid w:val="002F5C50"/>
    <w:rsid w:val="002F7AAA"/>
    <w:rsid w:val="00300B42"/>
    <w:rsid w:val="00301188"/>
    <w:rsid w:val="00301963"/>
    <w:rsid w:val="00301C0F"/>
    <w:rsid w:val="00302112"/>
    <w:rsid w:val="00302A2C"/>
    <w:rsid w:val="00302E56"/>
    <w:rsid w:val="003030DC"/>
    <w:rsid w:val="00303138"/>
    <w:rsid w:val="003039DA"/>
    <w:rsid w:val="00303C0A"/>
    <w:rsid w:val="00304D91"/>
    <w:rsid w:val="00304F01"/>
    <w:rsid w:val="00305409"/>
    <w:rsid w:val="00307168"/>
    <w:rsid w:val="0030781A"/>
    <w:rsid w:val="00307CA4"/>
    <w:rsid w:val="003104C2"/>
    <w:rsid w:val="00310823"/>
    <w:rsid w:val="00312DFD"/>
    <w:rsid w:val="00313020"/>
    <w:rsid w:val="003136DC"/>
    <w:rsid w:val="00313B48"/>
    <w:rsid w:val="00314CCB"/>
    <w:rsid w:val="00314DB3"/>
    <w:rsid w:val="00315165"/>
    <w:rsid w:val="00316842"/>
    <w:rsid w:val="00316ADC"/>
    <w:rsid w:val="00316D63"/>
    <w:rsid w:val="00317688"/>
    <w:rsid w:val="00317A3E"/>
    <w:rsid w:val="00317CC8"/>
    <w:rsid w:val="003213C0"/>
    <w:rsid w:val="00321A0E"/>
    <w:rsid w:val="003230F1"/>
    <w:rsid w:val="0032441B"/>
    <w:rsid w:val="003244D1"/>
    <w:rsid w:val="00324CDB"/>
    <w:rsid w:val="00326021"/>
    <w:rsid w:val="00327178"/>
    <w:rsid w:val="00327426"/>
    <w:rsid w:val="00330ECC"/>
    <w:rsid w:val="00332928"/>
    <w:rsid w:val="00332C70"/>
    <w:rsid w:val="003338C8"/>
    <w:rsid w:val="0033475B"/>
    <w:rsid w:val="00335D57"/>
    <w:rsid w:val="00336875"/>
    <w:rsid w:val="00337988"/>
    <w:rsid w:val="00337DCB"/>
    <w:rsid w:val="00341121"/>
    <w:rsid w:val="00341B75"/>
    <w:rsid w:val="0034209F"/>
    <w:rsid w:val="00343C53"/>
    <w:rsid w:val="0034523B"/>
    <w:rsid w:val="00345AC7"/>
    <w:rsid w:val="00346054"/>
    <w:rsid w:val="003466AD"/>
    <w:rsid w:val="00347054"/>
    <w:rsid w:val="003472DB"/>
    <w:rsid w:val="00347873"/>
    <w:rsid w:val="0035274B"/>
    <w:rsid w:val="003527CF"/>
    <w:rsid w:val="00352F34"/>
    <w:rsid w:val="003536C1"/>
    <w:rsid w:val="00354246"/>
    <w:rsid w:val="0035635D"/>
    <w:rsid w:val="003563DC"/>
    <w:rsid w:val="0035760F"/>
    <w:rsid w:val="0036042E"/>
    <w:rsid w:val="00360CD0"/>
    <w:rsid w:val="00360E26"/>
    <w:rsid w:val="00362568"/>
    <w:rsid w:val="00362738"/>
    <w:rsid w:val="00363CA1"/>
    <w:rsid w:val="00363F28"/>
    <w:rsid w:val="0036406B"/>
    <w:rsid w:val="00364262"/>
    <w:rsid w:val="003645D7"/>
    <w:rsid w:val="0036497A"/>
    <w:rsid w:val="00365B19"/>
    <w:rsid w:val="00367644"/>
    <w:rsid w:val="003678BD"/>
    <w:rsid w:val="00371F46"/>
    <w:rsid w:val="00373587"/>
    <w:rsid w:val="003735BE"/>
    <w:rsid w:val="00375141"/>
    <w:rsid w:val="00375852"/>
    <w:rsid w:val="0037698A"/>
    <w:rsid w:val="003801B7"/>
    <w:rsid w:val="003807FC"/>
    <w:rsid w:val="00380E2C"/>
    <w:rsid w:val="003810CA"/>
    <w:rsid w:val="00381B4C"/>
    <w:rsid w:val="00383123"/>
    <w:rsid w:val="003831ED"/>
    <w:rsid w:val="00383682"/>
    <w:rsid w:val="00383DBB"/>
    <w:rsid w:val="00384511"/>
    <w:rsid w:val="00385BF6"/>
    <w:rsid w:val="00385ECC"/>
    <w:rsid w:val="00386A4B"/>
    <w:rsid w:val="00386A7F"/>
    <w:rsid w:val="003917CB"/>
    <w:rsid w:val="003926AA"/>
    <w:rsid w:val="00396C61"/>
    <w:rsid w:val="003972ED"/>
    <w:rsid w:val="003A004F"/>
    <w:rsid w:val="003A1C0C"/>
    <w:rsid w:val="003A1CE2"/>
    <w:rsid w:val="003A2642"/>
    <w:rsid w:val="003A3641"/>
    <w:rsid w:val="003A3C63"/>
    <w:rsid w:val="003A4085"/>
    <w:rsid w:val="003A4A87"/>
    <w:rsid w:val="003A4C43"/>
    <w:rsid w:val="003A4ECC"/>
    <w:rsid w:val="003A4F1C"/>
    <w:rsid w:val="003A5098"/>
    <w:rsid w:val="003A52BB"/>
    <w:rsid w:val="003A70E9"/>
    <w:rsid w:val="003A79DD"/>
    <w:rsid w:val="003A7D15"/>
    <w:rsid w:val="003A7F59"/>
    <w:rsid w:val="003B02AC"/>
    <w:rsid w:val="003B06ED"/>
    <w:rsid w:val="003B208D"/>
    <w:rsid w:val="003B27A7"/>
    <w:rsid w:val="003B360F"/>
    <w:rsid w:val="003B374F"/>
    <w:rsid w:val="003B4C06"/>
    <w:rsid w:val="003B6A12"/>
    <w:rsid w:val="003B713D"/>
    <w:rsid w:val="003C17B4"/>
    <w:rsid w:val="003C1B8E"/>
    <w:rsid w:val="003C1DE9"/>
    <w:rsid w:val="003C4426"/>
    <w:rsid w:val="003C4B44"/>
    <w:rsid w:val="003C4D7F"/>
    <w:rsid w:val="003C5B1C"/>
    <w:rsid w:val="003C6E43"/>
    <w:rsid w:val="003C70CF"/>
    <w:rsid w:val="003C7BB8"/>
    <w:rsid w:val="003C7D32"/>
    <w:rsid w:val="003D0496"/>
    <w:rsid w:val="003D0759"/>
    <w:rsid w:val="003D103F"/>
    <w:rsid w:val="003D2F71"/>
    <w:rsid w:val="003D3570"/>
    <w:rsid w:val="003D43FA"/>
    <w:rsid w:val="003D54FA"/>
    <w:rsid w:val="003D5B65"/>
    <w:rsid w:val="003D66EB"/>
    <w:rsid w:val="003D716B"/>
    <w:rsid w:val="003D738A"/>
    <w:rsid w:val="003D76E4"/>
    <w:rsid w:val="003E0222"/>
    <w:rsid w:val="003E0E5A"/>
    <w:rsid w:val="003E149A"/>
    <w:rsid w:val="003E1A36"/>
    <w:rsid w:val="003E271D"/>
    <w:rsid w:val="003E316D"/>
    <w:rsid w:val="003E34C7"/>
    <w:rsid w:val="003E3DD4"/>
    <w:rsid w:val="003E4E0B"/>
    <w:rsid w:val="003E544D"/>
    <w:rsid w:val="003E58B4"/>
    <w:rsid w:val="003E5D3B"/>
    <w:rsid w:val="003E6D6E"/>
    <w:rsid w:val="003E6D8A"/>
    <w:rsid w:val="003E705F"/>
    <w:rsid w:val="003F0BB2"/>
    <w:rsid w:val="003F1537"/>
    <w:rsid w:val="003F1645"/>
    <w:rsid w:val="003F18E2"/>
    <w:rsid w:val="003F1EA6"/>
    <w:rsid w:val="003F2400"/>
    <w:rsid w:val="003F31F2"/>
    <w:rsid w:val="003F3B11"/>
    <w:rsid w:val="003F5512"/>
    <w:rsid w:val="003F5AF9"/>
    <w:rsid w:val="0040016B"/>
    <w:rsid w:val="0040163E"/>
    <w:rsid w:val="004037E8"/>
    <w:rsid w:val="004040A8"/>
    <w:rsid w:val="00407B0E"/>
    <w:rsid w:val="00410335"/>
    <w:rsid w:val="004109D2"/>
    <w:rsid w:val="00410D44"/>
    <w:rsid w:val="00411BE0"/>
    <w:rsid w:val="00411CE0"/>
    <w:rsid w:val="004120C1"/>
    <w:rsid w:val="004128E0"/>
    <w:rsid w:val="00412E2B"/>
    <w:rsid w:val="00416EFC"/>
    <w:rsid w:val="00420051"/>
    <w:rsid w:val="004201AF"/>
    <w:rsid w:val="00420C31"/>
    <w:rsid w:val="00422350"/>
    <w:rsid w:val="0042343D"/>
    <w:rsid w:val="00423FE3"/>
    <w:rsid w:val="0042414F"/>
    <w:rsid w:val="004242F1"/>
    <w:rsid w:val="0042487B"/>
    <w:rsid w:val="00424D4D"/>
    <w:rsid w:val="0042568D"/>
    <w:rsid w:val="00426A9A"/>
    <w:rsid w:val="0042747D"/>
    <w:rsid w:val="00427C49"/>
    <w:rsid w:val="004300A0"/>
    <w:rsid w:val="00430CE9"/>
    <w:rsid w:val="00430D44"/>
    <w:rsid w:val="004315EE"/>
    <w:rsid w:val="00431B5D"/>
    <w:rsid w:val="00432A6B"/>
    <w:rsid w:val="00432F01"/>
    <w:rsid w:val="0043357A"/>
    <w:rsid w:val="00434B77"/>
    <w:rsid w:val="0043544E"/>
    <w:rsid w:val="00436371"/>
    <w:rsid w:val="00436A9F"/>
    <w:rsid w:val="00437331"/>
    <w:rsid w:val="0044026A"/>
    <w:rsid w:val="004406DB"/>
    <w:rsid w:val="0044198C"/>
    <w:rsid w:val="00441EC5"/>
    <w:rsid w:val="00442A36"/>
    <w:rsid w:val="00442D34"/>
    <w:rsid w:val="00443150"/>
    <w:rsid w:val="004431CD"/>
    <w:rsid w:val="00444831"/>
    <w:rsid w:val="00444983"/>
    <w:rsid w:val="00444BE6"/>
    <w:rsid w:val="0044550D"/>
    <w:rsid w:val="0045024A"/>
    <w:rsid w:val="004509F6"/>
    <w:rsid w:val="00451663"/>
    <w:rsid w:val="00451F36"/>
    <w:rsid w:val="00452165"/>
    <w:rsid w:val="00453394"/>
    <w:rsid w:val="00453FE3"/>
    <w:rsid w:val="00454CCC"/>
    <w:rsid w:val="00455B43"/>
    <w:rsid w:val="0045787F"/>
    <w:rsid w:val="00457B93"/>
    <w:rsid w:val="00457CBC"/>
    <w:rsid w:val="00460D1A"/>
    <w:rsid w:val="00460E6C"/>
    <w:rsid w:val="0046133D"/>
    <w:rsid w:val="00462536"/>
    <w:rsid w:val="00462935"/>
    <w:rsid w:val="00462A87"/>
    <w:rsid w:val="00464520"/>
    <w:rsid w:val="00464DD4"/>
    <w:rsid w:val="00464F27"/>
    <w:rsid w:val="00466F11"/>
    <w:rsid w:val="00467FA8"/>
    <w:rsid w:val="00471092"/>
    <w:rsid w:val="00471B88"/>
    <w:rsid w:val="004725B8"/>
    <w:rsid w:val="00473D91"/>
    <w:rsid w:val="00473E0E"/>
    <w:rsid w:val="00473FA1"/>
    <w:rsid w:val="00474662"/>
    <w:rsid w:val="00474CE1"/>
    <w:rsid w:val="00474CEE"/>
    <w:rsid w:val="00474FD9"/>
    <w:rsid w:val="004762DD"/>
    <w:rsid w:val="0047737D"/>
    <w:rsid w:val="00477FA7"/>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9053D"/>
    <w:rsid w:val="00490AC4"/>
    <w:rsid w:val="0049348E"/>
    <w:rsid w:val="004936FE"/>
    <w:rsid w:val="004948D4"/>
    <w:rsid w:val="00495335"/>
    <w:rsid w:val="00495B32"/>
    <w:rsid w:val="00495CB3"/>
    <w:rsid w:val="00495F75"/>
    <w:rsid w:val="004969C6"/>
    <w:rsid w:val="00496A12"/>
    <w:rsid w:val="00496DE9"/>
    <w:rsid w:val="0049790D"/>
    <w:rsid w:val="00497E62"/>
    <w:rsid w:val="004A06FA"/>
    <w:rsid w:val="004A1958"/>
    <w:rsid w:val="004A2BD6"/>
    <w:rsid w:val="004A4274"/>
    <w:rsid w:val="004A461B"/>
    <w:rsid w:val="004A4E64"/>
    <w:rsid w:val="004A4FEF"/>
    <w:rsid w:val="004A7485"/>
    <w:rsid w:val="004B0EEF"/>
    <w:rsid w:val="004B1EC1"/>
    <w:rsid w:val="004B329D"/>
    <w:rsid w:val="004B3939"/>
    <w:rsid w:val="004B3E12"/>
    <w:rsid w:val="004B49FD"/>
    <w:rsid w:val="004B4FE2"/>
    <w:rsid w:val="004B6E86"/>
    <w:rsid w:val="004B7261"/>
    <w:rsid w:val="004B748A"/>
    <w:rsid w:val="004B75B7"/>
    <w:rsid w:val="004B7F14"/>
    <w:rsid w:val="004C0356"/>
    <w:rsid w:val="004C1BE2"/>
    <w:rsid w:val="004C1D54"/>
    <w:rsid w:val="004C2AA5"/>
    <w:rsid w:val="004C2AF8"/>
    <w:rsid w:val="004C35DE"/>
    <w:rsid w:val="004C44AE"/>
    <w:rsid w:val="004C4E81"/>
    <w:rsid w:val="004C5188"/>
    <w:rsid w:val="004C6CA9"/>
    <w:rsid w:val="004D0F63"/>
    <w:rsid w:val="004D0FE6"/>
    <w:rsid w:val="004D1AD3"/>
    <w:rsid w:val="004D218B"/>
    <w:rsid w:val="004D2A8A"/>
    <w:rsid w:val="004D2DDB"/>
    <w:rsid w:val="004D4CFF"/>
    <w:rsid w:val="004D766A"/>
    <w:rsid w:val="004E01DA"/>
    <w:rsid w:val="004E0E63"/>
    <w:rsid w:val="004E1161"/>
    <w:rsid w:val="004E143A"/>
    <w:rsid w:val="004E1D17"/>
    <w:rsid w:val="004E290D"/>
    <w:rsid w:val="004E2C5A"/>
    <w:rsid w:val="004E3244"/>
    <w:rsid w:val="004E3465"/>
    <w:rsid w:val="004E35E1"/>
    <w:rsid w:val="004E537A"/>
    <w:rsid w:val="004E5EA6"/>
    <w:rsid w:val="004E6B13"/>
    <w:rsid w:val="004E6DC9"/>
    <w:rsid w:val="004F0400"/>
    <w:rsid w:val="004F1436"/>
    <w:rsid w:val="004F1A59"/>
    <w:rsid w:val="004F1F01"/>
    <w:rsid w:val="004F3200"/>
    <w:rsid w:val="004F3748"/>
    <w:rsid w:val="004F4AAA"/>
    <w:rsid w:val="004F566D"/>
    <w:rsid w:val="004F61F5"/>
    <w:rsid w:val="004F7041"/>
    <w:rsid w:val="004F7488"/>
    <w:rsid w:val="005014E4"/>
    <w:rsid w:val="005018F6"/>
    <w:rsid w:val="00502095"/>
    <w:rsid w:val="00504CAE"/>
    <w:rsid w:val="00504FEB"/>
    <w:rsid w:val="005053F4"/>
    <w:rsid w:val="005064A6"/>
    <w:rsid w:val="0050749F"/>
    <w:rsid w:val="005076BB"/>
    <w:rsid w:val="00507A5C"/>
    <w:rsid w:val="00510914"/>
    <w:rsid w:val="005129E8"/>
    <w:rsid w:val="00513B52"/>
    <w:rsid w:val="00514D73"/>
    <w:rsid w:val="00514E5C"/>
    <w:rsid w:val="005155D6"/>
    <w:rsid w:val="0051580D"/>
    <w:rsid w:val="0051681B"/>
    <w:rsid w:val="0052120D"/>
    <w:rsid w:val="0052122E"/>
    <w:rsid w:val="00521A50"/>
    <w:rsid w:val="0052608E"/>
    <w:rsid w:val="00526C12"/>
    <w:rsid w:val="00526C21"/>
    <w:rsid w:val="00527B7D"/>
    <w:rsid w:val="00527E8D"/>
    <w:rsid w:val="005305EA"/>
    <w:rsid w:val="00532565"/>
    <w:rsid w:val="00534436"/>
    <w:rsid w:val="00534A0D"/>
    <w:rsid w:val="00534FAF"/>
    <w:rsid w:val="005353F0"/>
    <w:rsid w:val="005373CC"/>
    <w:rsid w:val="00537C09"/>
    <w:rsid w:val="00537F52"/>
    <w:rsid w:val="0054057E"/>
    <w:rsid w:val="00540C7E"/>
    <w:rsid w:val="00540CE5"/>
    <w:rsid w:val="00541762"/>
    <w:rsid w:val="00542961"/>
    <w:rsid w:val="00543905"/>
    <w:rsid w:val="00544887"/>
    <w:rsid w:val="00544C58"/>
    <w:rsid w:val="005453BE"/>
    <w:rsid w:val="00545825"/>
    <w:rsid w:val="005458D3"/>
    <w:rsid w:val="00546149"/>
    <w:rsid w:val="005467EC"/>
    <w:rsid w:val="00551149"/>
    <w:rsid w:val="0055128E"/>
    <w:rsid w:val="0055142B"/>
    <w:rsid w:val="005517F3"/>
    <w:rsid w:val="00551863"/>
    <w:rsid w:val="00552813"/>
    <w:rsid w:val="0055344D"/>
    <w:rsid w:val="0055478F"/>
    <w:rsid w:val="00554DEF"/>
    <w:rsid w:val="005552C0"/>
    <w:rsid w:val="005568E9"/>
    <w:rsid w:val="00556E5D"/>
    <w:rsid w:val="00557D2E"/>
    <w:rsid w:val="00560801"/>
    <w:rsid w:val="005610D4"/>
    <w:rsid w:val="00561467"/>
    <w:rsid w:val="00561870"/>
    <w:rsid w:val="00562843"/>
    <w:rsid w:val="005634BD"/>
    <w:rsid w:val="005659E7"/>
    <w:rsid w:val="00565D55"/>
    <w:rsid w:val="00565F08"/>
    <w:rsid w:val="00565F9F"/>
    <w:rsid w:val="0057075C"/>
    <w:rsid w:val="0057083A"/>
    <w:rsid w:val="0057094C"/>
    <w:rsid w:val="00571884"/>
    <w:rsid w:val="005726F5"/>
    <w:rsid w:val="005755FF"/>
    <w:rsid w:val="0057567A"/>
    <w:rsid w:val="00575B9B"/>
    <w:rsid w:val="0057650D"/>
    <w:rsid w:val="0057703E"/>
    <w:rsid w:val="00577147"/>
    <w:rsid w:val="00577B04"/>
    <w:rsid w:val="00581468"/>
    <w:rsid w:val="00581E07"/>
    <w:rsid w:val="0058206C"/>
    <w:rsid w:val="00582C2D"/>
    <w:rsid w:val="00582D6E"/>
    <w:rsid w:val="0058338F"/>
    <w:rsid w:val="005833C2"/>
    <w:rsid w:val="005842EC"/>
    <w:rsid w:val="00584A96"/>
    <w:rsid w:val="00585171"/>
    <w:rsid w:val="00586B4A"/>
    <w:rsid w:val="005870DC"/>
    <w:rsid w:val="00587BCE"/>
    <w:rsid w:val="00587C38"/>
    <w:rsid w:val="005903DA"/>
    <w:rsid w:val="00591BD2"/>
    <w:rsid w:val="00592B27"/>
    <w:rsid w:val="00592D74"/>
    <w:rsid w:val="00593222"/>
    <w:rsid w:val="00593992"/>
    <w:rsid w:val="0059553A"/>
    <w:rsid w:val="0059600A"/>
    <w:rsid w:val="00596977"/>
    <w:rsid w:val="005A01FB"/>
    <w:rsid w:val="005A0283"/>
    <w:rsid w:val="005A06E0"/>
    <w:rsid w:val="005A0BA9"/>
    <w:rsid w:val="005A1A4A"/>
    <w:rsid w:val="005A215F"/>
    <w:rsid w:val="005A3574"/>
    <w:rsid w:val="005A3E03"/>
    <w:rsid w:val="005A3FDA"/>
    <w:rsid w:val="005A5BCD"/>
    <w:rsid w:val="005A6244"/>
    <w:rsid w:val="005A67CF"/>
    <w:rsid w:val="005A6991"/>
    <w:rsid w:val="005A75C4"/>
    <w:rsid w:val="005A79D8"/>
    <w:rsid w:val="005B0B61"/>
    <w:rsid w:val="005B2778"/>
    <w:rsid w:val="005B2C57"/>
    <w:rsid w:val="005B4372"/>
    <w:rsid w:val="005B4917"/>
    <w:rsid w:val="005B5094"/>
    <w:rsid w:val="005B5717"/>
    <w:rsid w:val="005B5F48"/>
    <w:rsid w:val="005B5FC2"/>
    <w:rsid w:val="005B70B1"/>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669"/>
    <w:rsid w:val="005E1838"/>
    <w:rsid w:val="005E1DEB"/>
    <w:rsid w:val="005E2715"/>
    <w:rsid w:val="005E2C44"/>
    <w:rsid w:val="005E57B7"/>
    <w:rsid w:val="005E6F86"/>
    <w:rsid w:val="005E72EE"/>
    <w:rsid w:val="005E7440"/>
    <w:rsid w:val="005E75F4"/>
    <w:rsid w:val="005F01AF"/>
    <w:rsid w:val="005F0809"/>
    <w:rsid w:val="005F132C"/>
    <w:rsid w:val="005F19AE"/>
    <w:rsid w:val="005F1C47"/>
    <w:rsid w:val="005F1FB6"/>
    <w:rsid w:val="005F3A0F"/>
    <w:rsid w:val="005F509F"/>
    <w:rsid w:val="005F60A7"/>
    <w:rsid w:val="005F6A73"/>
    <w:rsid w:val="005F758B"/>
    <w:rsid w:val="006003E1"/>
    <w:rsid w:val="00600EF9"/>
    <w:rsid w:val="00601005"/>
    <w:rsid w:val="00601371"/>
    <w:rsid w:val="00602BA6"/>
    <w:rsid w:val="00602FD0"/>
    <w:rsid w:val="006034DB"/>
    <w:rsid w:val="006039A9"/>
    <w:rsid w:val="00603F2F"/>
    <w:rsid w:val="006042DE"/>
    <w:rsid w:val="00604BAC"/>
    <w:rsid w:val="00605E2C"/>
    <w:rsid w:val="00606EEC"/>
    <w:rsid w:val="0060729C"/>
    <w:rsid w:val="00607835"/>
    <w:rsid w:val="00607ECA"/>
    <w:rsid w:val="00610135"/>
    <w:rsid w:val="00611667"/>
    <w:rsid w:val="00612731"/>
    <w:rsid w:val="00612C57"/>
    <w:rsid w:val="006130A0"/>
    <w:rsid w:val="00613F3B"/>
    <w:rsid w:val="00614117"/>
    <w:rsid w:val="0061501D"/>
    <w:rsid w:val="00615F57"/>
    <w:rsid w:val="00616605"/>
    <w:rsid w:val="00616C66"/>
    <w:rsid w:val="00616CAC"/>
    <w:rsid w:val="00616CBA"/>
    <w:rsid w:val="00616E51"/>
    <w:rsid w:val="00617384"/>
    <w:rsid w:val="00617643"/>
    <w:rsid w:val="00621188"/>
    <w:rsid w:val="00621918"/>
    <w:rsid w:val="00623F19"/>
    <w:rsid w:val="006257ED"/>
    <w:rsid w:val="00627128"/>
    <w:rsid w:val="00627F33"/>
    <w:rsid w:val="006303C4"/>
    <w:rsid w:val="00630479"/>
    <w:rsid w:val="006305B8"/>
    <w:rsid w:val="00631943"/>
    <w:rsid w:val="006329E0"/>
    <w:rsid w:val="00632F7E"/>
    <w:rsid w:val="006336F2"/>
    <w:rsid w:val="00633991"/>
    <w:rsid w:val="00635038"/>
    <w:rsid w:val="0063506E"/>
    <w:rsid w:val="00635815"/>
    <w:rsid w:val="0063649F"/>
    <w:rsid w:val="00636C3F"/>
    <w:rsid w:val="00636F27"/>
    <w:rsid w:val="006370E0"/>
    <w:rsid w:val="0064472F"/>
    <w:rsid w:val="00645485"/>
    <w:rsid w:val="0064607F"/>
    <w:rsid w:val="006463B4"/>
    <w:rsid w:val="006479E9"/>
    <w:rsid w:val="006506B1"/>
    <w:rsid w:val="00650AEF"/>
    <w:rsid w:val="006512A1"/>
    <w:rsid w:val="00651523"/>
    <w:rsid w:val="00651892"/>
    <w:rsid w:val="00651B8F"/>
    <w:rsid w:val="00652555"/>
    <w:rsid w:val="006535C9"/>
    <w:rsid w:val="00654A9B"/>
    <w:rsid w:val="0065553C"/>
    <w:rsid w:val="00656CCB"/>
    <w:rsid w:val="0065731B"/>
    <w:rsid w:val="00657C80"/>
    <w:rsid w:val="00660BBB"/>
    <w:rsid w:val="00661091"/>
    <w:rsid w:val="00663673"/>
    <w:rsid w:val="00663BC5"/>
    <w:rsid w:val="00663D21"/>
    <w:rsid w:val="00663FAB"/>
    <w:rsid w:val="00664FBA"/>
    <w:rsid w:val="006663D5"/>
    <w:rsid w:val="00666D1D"/>
    <w:rsid w:val="00667010"/>
    <w:rsid w:val="00667188"/>
    <w:rsid w:val="0067096B"/>
    <w:rsid w:val="006738C3"/>
    <w:rsid w:val="00673B36"/>
    <w:rsid w:val="00673B9B"/>
    <w:rsid w:val="00675EB0"/>
    <w:rsid w:val="00675FB0"/>
    <w:rsid w:val="00677D04"/>
    <w:rsid w:val="00681593"/>
    <w:rsid w:val="00681AC4"/>
    <w:rsid w:val="00682C60"/>
    <w:rsid w:val="00683937"/>
    <w:rsid w:val="00683A50"/>
    <w:rsid w:val="006850C5"/>
    <w:rsid w:val="006850E9"/>
    <w:rsid w:val="006851E9"/>
    <w:rsid w:val="00686896"/>
    <w:rsid w:val="006879AF"/>
    <w:rsid w:val="00690236"/>
    <w:rsid w:val="006907A4"/>
    <w:rsid w:val="00690959"/>
    <w:rsid w:val="006909BC"/>
    <w:rsid w:val="00690DF0"/>
    <w:rsid w:val="00694755"/>
    <w:rsid w:val="00694D79"/>
    <w:rsid w:val="00695056"/>
    <w:rsid w:val="00695808"/>
    <w:rsid w:val="00696791"/>
    <w:rsid w:val="0069696D"/>
    <w:rsid w:val="006A0792"/>
    <w:rsid w:val="006A1F9C"/>
    <w:rsid w:val="006A2819"/>
    <w:rsid w:val="006A325C"/>
    <w:rsid w:val="006A477D"/>
    <w:rsid w:val="006A4A50"/>
    <w:rsid w:val="006A4F3A"/>
    <w:rsid w:val="006B09C1"/>
    <w:rsid w:val="006B1456"/>
    <w:rsid w:val="006B30C2"/>
    <w:rsid w:val="006B46FB"/>
    <w:rsid w:val="006B48A9"/>
    <w:rsid w:val="006B590C"/>
    <w:rsid w:val="006B6C9E"/>
    <w:rsid w:val="006B789E"/>
    <w:rsid w:val="006C009A"/>
    <w:rsid w:val="006C0D06"/>
    <w:rsid w:val="006C1236"/>
    <w:rsid w:val="006C16B9"/>
    <w:rsid w:val="006C2272"/>
    <w:rsid w:val="006C2AB7"/>
    <w:rsid w:val="006C3742"/>
    <w:rsid w:val="006C3854"/>
    <w:rsid w:val="006C39A3"/>
    <w:rsid w:val="006C47E7"/>
    <w:rsid w:val="006C715A"/>
    <w:rsid w:val="006D01D3"/>
    <w:rsid w:val="006D13D0"/>
    <w:rsid w:val="006D306E"/>
    <w:rsid w:val="006D3258"/>
    <w:rsid w:val="006D3A6D"/>
    <w:rsid w:val="006D52AE"/>
    <w:rsid w:val="006D5730"/>
    <w:rsid w:val="006D633E"/>
    <w:rsid w:val="006D70D0"/>
    <w:rsid w:val="006D7A12"/>
    <w:rsid w:val="006E059B"/>
    <w:rsid w:val="006E085A"/>
    <w:rsid w:val="006E1F56"/>
    <w:rsid w:val="006E2031"/>
    <w:rsid w:val="006E21FB"/>
    <w:rsid w:val="006E2660"/>
    <w:rsid w:val="006E2764"/>
    <w:rsid w:val="006E391E"/>
    <w:rsid w:val="006E39ED"/>
    <w:rsid w:val="006E3F87"/>
    <w:rsid w:val="006E4853"/>
    <w:rsid w:val="006E599A"/>
    <w:rsid w:val="006E5D48"/>
    <w:rsid w:val="006E73C4"/>
    <w:rsid w:val="006F092E"/>
    <w:rsid w:val="006F173E"/>
    <w:rsid w:val="006F2275"/>
    <w:rsid w:val="006F2BB1"/>
    <w:rsid w:val="006F550B"/>
    <w:rsid w:val="006F5A42"/>
    <w:rsid w:val="006F5D6C"/>
    <w:rsid w:val="006F5EBF"/>
    <w:rsid w:val="006F5F8B"/>
    <w:rsid w:val="006F6193"/>
    <w:rsid w:val="006F74F9"/>
    <w:rsid w:val="007006FC"/>
    <w:rsid w:val="00700E8C"/>
    <w:rsid w:val="00701C5B"/>
    <w:rsid w:val="00703659"/>
    <w:rsid w:val="00703FCE"/>
    <w:rsid w:val="0070403C"/>
    <w:rsid w:val="0070411E"/>
    <w:rsid w:val="00704627"/>
    <w:rsid w:val="0070628F"/>
    <w:rsid w:val="00706710"/>
    <w:rsid w:val="00710592"/>
    <w:rsid w:val="00710AB7"/>
    <w:rsid w:val="00711447"/>
    <w:rsid w:val="007120AE"/>
    <w:rsid w:val="007120F4"/>
    <w:rsid w:val="007137AB"/>
    <w:rsid w:val="00713A42"/>
    <w:rsid w:val="00713B03"/>
    <w:rsid w:val="00713B40"/>
    <w:rsid w:val="00714068"/>
    <w:rsid w:val="00714355"/>
    <w:rsid w:val="007157B2"/>
    <w:rsid w:val="00715F3C"/>
    <w:rsid w:val="00715F69"/>
    <w:rsid w:val="007165A0"/>
    <w:rsid w:val="0071673F"/>
    <w:rsid w:val="0071768C"/>
    <w:rsid w:val="00717828"/>
    <w:rsid w:val="00717A21"/>
    <w:rsid w:val="00721BBA"/>
    <w:rsid w:val="00721F6F"/>
    <w:rsid w:val="00723E83"/>
    <w:rsid w:val="00724112"/>
    <w:rsid w:val="0072564E"/>
    <w:rsid w:val="00727278"/>
    <w:rsid w:val="00727E73"/>
    <w:rsid w:val="007319D5"/>
    <w:rsid w:val="007331C7"/>
    <w:rsid w:val="00733BB9"/>
    <w:rsid w:val="007344B5"/>
    <w:rsid w:val="00735465"/>
    <w:rsid w:val="00735B72"/>
    <w:rsid w:val="007362B9"/>
    <w:rsid w:val="007365DD"/>
    <w:rsid w:val="00737D6B"/>
    <w:rsid w:val="007410C6"/>
    <w:rsid w:val="0074196E"/>
    <w:rsid w:val="00743550"/>
    <w:rsid w:val="0074380F"/>
    <w:rsid w:val="00745F3E"/>
    <w:rsid w:val="00746FD4"/>
    <w:rsid w:val="00747830"/>
    <w:rsid w:val="00747976"/>
    <w:rsid w:val="007502FA"/>
    <w:rsid w:val="0075180D"/>
    <w:rsid w:val="00751D9D"/>
    <w:rsid w:val="007547E0"/>
    <w:rsid w:val="00755C0C"/>
    <w:rsid w:val="0076004E"/>
    <w:rsid w:val="007600EA"/>
    <w:rsid w:val="007607A4"/>
    <w:rsid w:val="007634C8"/>
    <w:rsid w:val="00763EB8"/>
    <w:rsid w:val="00764659"/>
    <w:rsid w:val="00765685"/>
    <w:rsid w:val="0076591D"/>
    <w:rsid w:val="00765E55"/>
    <w:rsid w:val="007663BB"/>
    <w:rsid w:val="007677A9"/>
    <w:rsid w:val="00770839"/>
    <w:rsid w:val="00770C60"/>
    <w:rsid w:val="00770D5F"/>
    <w:rsid w:val="0077174D"/>
    <w:rsid w:val="00771D02"/>
    <w:rsid w:val="0077233A"/>
    <w:rsid w:val="0077308A"/>
    <w:rsid w:val="007736D7"/>
    <w:rsid w:val="00773B47"/>
    <w:rsid w:val="00774F2E"/>
    <w:rsid w:val="007751A5"/>
    <w:rsid w:val="007764B1"/>
    <w:rsid w:val="00776E5F"/>
    <w:rsid w:val="007817A5"/>
    <w:rsid w:val="00782036"/>
    <w:rsid w:val="00782254"/>
    <w:rsid w:val="0078320C"/>
    <w:rsid w:val="007835EF"/>
    <w:rsid w:val="00783DD5"/>
    <w:rsid w:val="00784537"/>
    <w:rsid w:val="00784798"/>
    <w:rsid w:val="00786FAF"/>
    <w:rsid w:val="0079092B"/>
    <w:rsid w:val="007917C8"/>
    <w:rsid w:val="00792342"/>
    <w:rsid w:val="00792FD5"/>
    <w:rsid w:val="00793450"/>
    <w:rsid w:val="00795D71"/>
    <w:rsid w:val="00796520"/>
    <w:rsid w:val="00796E91"/>
    <w:rsid w:val="00797AA9"/>
    <w:rsid w:val="007A0B32"/>
    <w:rsid w:val="007A27FB"/>
    <w:rsid w:val="007A2F5B"/>
    <w:rsid w:val="007A458A"/>
    <w:rsid w:val="007A4B0F"/>
    <w:rsid w:val="007A5D70"/>
    <w:rsid w:val="007A750D"/>
    <w:rsid w:val="007B08FF"/>
    <w:rsid w:val="007B0E82"/>
    <w:rsid w:val="007B0F89"/>
    <w:rsid w:val="007B14D0"/>
    <w:rsid w:val="007B2612"/>
    <w:rsid w:val="007B2B4E"/>
    <w:rsid w:val="007B2D64"/>
    <w:rsid w:val="007B512A"/>
    <w:rsid w:val="007B540F"/>
    <w:rsid w:val="007B55E8"/>
    <w:rsid w:val="007B5CB6"/>
    <w:rsid w:val="007B5EB0"/>
    <w:rsid w:val="007B6897"/>
    <w:rsid w:val="007B7655"/>
    <w:rsid w:val="007B7D0B"/>
    <w:rsid w:val="007B7E42"/>
    <w:rsid w:val="007B7EA1"/>
    <w:rsid w:val="007B7EE4"/>
    <w:rsid w:val="007B7FC5"/>
    <w:rsid w:val="007C0CEF"/>
    <w:rsid w:val="007C1584"/>
    <w:rsid w:val="007C19D1"/>
    <w:rsid w:val="007C2097"/>
    <w:rsid w:val="007C2205"/>
    <w:rsid w:val="007C2536"/>
    <w:rsid w:val="007C3B82"/>
    <w:rsid w:val="007C48DE"/>
    <w:rsid w:val="007C4B1D"/>
    <w:rsid w:val="007C53AC"/>
    <w:rsid w:val="007C6013"/>
    <w:rsid w:val="007C6A33"/>
    <w:rsid w:val="007C6FC5"/>
    <w:rsid w:val="007C7C38"/>
    <w:rsid w:val="007D0925"/>
    <w:rsid w:val="007D0BEE"/>
    <w:rsid w:val="007D1118"/>
    <w:rsid w:val="007D1570"/>
    <w:rsid w:val="007D2BAC"/>
    <w:rsid w:val="007D3D20"/>
    <w:rsid w:val="007D3DDB"/>
    <w:rsid w:val="007D4544"/>
    <w:rsid w:val="007D4FDF"/>
    <w:rsid w:val="007D5845"/>
    <w:rsid w:val="007D5DB1"/>
    <w:rsid w:val="007D6A07"/>
    <w:rsid w:val="007D6B49"/>
    <w:rsid w:val="007D720E"/>
    <w:rsid w:val="007D792B"/>
    <w:rsid w:val="007E04AD"/>
    <w:rsid w:val="007E0F50"/>
    <w:rsid w:val="007E149D"/>
    <w:rsid w:val="007E199B"/>
    <w:rsid w:val="007E1F3C"/>
    <w:rsid w:val="007E2EE1"/>
    <w:rsid w:val="007E3638"/>
    <w:rsid w:val="007E3880"/>
    <w:rsid w:val="007E464E"/>
    <w:rsid w:val="007E56C1"/>
    <w:rsid w:val="007E78D5"/>
    <w:rsid w:val="007F087A"/>
    <w:rsid w:val="007F09FA"/>
    <w:rsid w:val="007F43F0"/>
    <w:rsid w:val="007F4677"/>
    <w:rsid w:val="007F4A6D"/>
    <w:rsid w:val="007F7200"/>
    <w:rsid w:val="007F7C4C"/>
    <w:rsid w:val="007F7C71"/>
    <w:rsid w:val="007F7FA5"/>
    <w:rsid w:val="00800C5B"/>
    <w:rsid w:val="00801717"/>
    <w:rsid w:val="0080296D"/>
    <w:rsid w:val="008033BE"/>
    <w:rsid w:val="008036C0"/>
    <w:rsid w:val="00803783"/>
    <w:rsid w:val="00804681"/>
    <w:rsid w:val="00804F83"/>
    <w:rsid w:val="00805214"/>
    <w:rsid w:val="0080575E"/>
    <w:rsid w:val="008066FB"/>
    <w:rsid w:val="00807D9F"/>
    <w:rsid w:val="0081006D"/>
    <w:rsid w:val="00810273"/>
    <w:rsid w:val="00810476"/>
    <w:rsid w:val="00811341"/>
    <w:rsid w:val="008114B6"/>
    <w:rsid w:val="008116FD"/>
    <w:rsid w:val="0081182E"/>
    <w:rsid w:val="00811971"/>
    <w:rsid w:val="00811A87"/>
    <w:rsid w:val="008120CC"/>
    <w:rsid w:val="0081307E"/>
    <w:rsid w:val="008135A7"/>
    <w:rsid w:val="008136B4"/>
    <w:rsid w:val="00814B1D"/>
    <w:rsid w:val="008150D9"/>
    <w:rsid w:val="008153BC"/>
    <w:rsid w:val="00820690"/>
    <w:rsid w:val="0082193C"/>
    <w:rsid w:val="008225B3"/>
    <w:rsid w:val="008231B8"/>
    <w:rsid w:val="0082443E"/>
    <w:rsid w:val="008257C6"/>
    <w:rsid w:val="008269E1"/>
    <w:rsid w:val="00826BD9"/>
    <w:rsid w:val="008279FA"/>
    <w:rsid w:val="00830210"/>
    <w:rsid w:val="0083046E"/>
    <w:rsid w:val="00830614"/>
    <w:rsid w:val="00830921"/>
    <w:rsid w:val="0083110C"/>
    <w:rsid w:val="00831AAB"/>
    <w:rsid w:val="00832512"/>
    <w:rsid w:val="00832865"/>
    <w:rsid w:val="00833709"/>
    <w:rsid w:val="008342E4"/>
    <w:rsid w:val="0083492C"/>
    <w:rsid w:val="00834C6A"/>
    <w:rsid w:val="00836B28"/>
    <w:rsid w:val="00840587"/>
    <w:rsid w:val="0084087A"/>
    <w:rsid w:val="008411FB"/>
    <w:rsid w:val="00841859"/>
    <w:rsid w:val="0084196B"/>
    <w:rsid w:val="008419BD"/>
    <w:rsid w:val="0084234B"/>
    <w:rsid w:val="0084259B"/>
    <w:rsid w:val="00842F7C"/>
    <w:rsid w:val="008430C1"/>
    <w:rsid w:val="00843928"/>
    <w:rsid w:val="00843A07"/>
    <w:rsid w:val="00843B34"/>
    <w:rsid w:val="008440C5"/>
    <w:rsid w:val="008441D4"/>
    <w:rsid w:val="008467E1"/>
    <w:rsid w:val="00846B44"/>
    <w:rsid w:val="0084737B"/>
    <w:rsid w:val="008478D3"/>
    <w:rsid w:val="0085074D"/>
    <w:rsid w:val="00851657"/>
    <w:rsid w:val="00852EAD"/>
    <w:rsid w:val="00853ACF"/>
    <w:rsid w:val="00853B65"/>
    <w:rsid w:val="00853B79"/>
    <w:rsid w:val="008547BB"/>
    <w:rsid w:val="0085523B"/>
    <w:rsid w:val="00855297"/>
    <w:rsid w:val="00855B34"/>
    <w:rsid w:val="00856BAA"/>
    <w:rsid w:val="00857DC4"/>
    <w:rsid w:val="0086103D"/>
    <w:rsid w:val="00861E73"/>
    <w:rsid w:val="008626E7"/>
    <w:rsid w:val="00862D95"/>
    <w:rsid w:val="00862F3D"/>
    <w:rsid w:val="008642A7"/>
    <w:rsid w:val="00865313"/>
    <w:rsid w:val="00865780"/>
    <w:rsid w:val="0086588F"/>
    <w:rsid w:val="00866091"/>
    <w:rsid w:val="008666D1"/>
    <w:rsid w:val="00866812"/>
    <w:rsid w:val="0086789B"/>
    <w:rsid w:val="0087076B"/>
    <w:rsid w:val="008709BE"/>
    <w:rsid w:val="00870EE7"/>
    <w:rsid w:val="008717DD"/>
    <w:rsid w:val="008728A6"/>
    <w:rsid w:val="008729C9"/>
    <w:rsid w:val="00872CED"/>
    <w:rsid w:val="0087365F"/>
    <w:rsid w:val="008741D6"/>
    <w:rsid w:val="0087433F"/>
    <w:rsid w:val="00874842"/>
    <w:rsid w:val="0087596A"/>
    <w:rsid w:val="00876B28"/>
    <w:rsid w:val="0088013D"/>
    <w:rsid w:val="0088093D"/>
    <w:rsid w:val="008828BE"/>
    <w:rsid w:val="00882CB0"/>
    <w:rsid w:val="008832D6"/>
    <w:rsid w:val="00883843"/>
    <w:rsid w:val="0088392B"/>
    <w:rsid w:val="00883DD1"/>
    <w:rsid w:val="00884CD6"/>
    <w:rsid w:val="008853DC"/>
    <w:rsid w:val="0088608B"/>
    <w:rsid w:val="0088696D"/>
    <w:rsid w:val="008877EA"/>
    <w:rsid w:val="00887858"/>
    <w:rsid w:val="00890528"/>
    <w:rsid w:val="00891363"/>
    <w:rsid w:val="00893533"/>
    <w:rsid w:val="00893A53"/>
    <w:rsid w:val="00894795"/>
    <w:rsid w:val="0089560E"/>
    <w:rsid w:val="0089641E"/>
    <w:rsid w:val="00897172"/>
    <w:rsid w:val="008974B7"/>
    <w:rsid w:val="00897825"/>
    <w:rsid w:val="008A09E5"/>
    <w:rsid w:val="008A0DE8"/>
    <w:rsid w:val="008A14AD"/>
    <w:rsid w:val="008A1791"/>
    <w:rsid w:val="008A266B"/>
    <w:rsid w:val="008A2E55"/>
    <w:rsid w:val="008A38AE"/>
    <w:rsid w:val="008A4AF8"/>
    <w:rsid w:val="008A52D6"/>
    <w:rsid w:val="008A5A71"/>
    <w:rsid w:val="008A5C6D"/>
    <w:rsid w:val="008A66C8"/>
    <w:rsid w:val="008A7566"/>
    <w:rsid w:val="008B00E0"/>
    <w:rsid w:val="008B00E8"/>
    <w:rsid w:val="008B0E8E"/>
    <w:rsid w:val="008B10C2"/>
    <w:rsid w:val="008B11F8"/>
    <w:rsid w:val="008B382E"/>
    <w:rsid w:val="008B3CE0"/>
    <w:rsid w:val="008B4878"/>
    <w:rsid w:val="008B48D4"/>
    <w:rsid w:val="008B4919"/>
    <w:rsid w:val="008B58BA"/>
    <w:rsid w:val="008B5B2A"/>
    <w:rsid w:val="008B6C9D"/>
    <w:rsid w:val="008B743C"/>
    <w:rsid w:val="008C06DF"/>
    <w:rsid w:val="008C1254"/>
    <w:rsid w:val="008C1A5B"/>
    <w:rsid w:val="008C2031"/>
    <w:rsid w:val="008C3619"/>
    <w:rsid w:val="008C3943"/>
    <w:rsid w:val="008C3AF1"/>
    <w:rsid w:val="008C4699"/>
    <w:rsid w:val="008C49FA"/>
    <w:rsid w:val="008C4F28"/>
    <w:rsid w:val="008C541E"/>
    <w:rsid w:val="008C543F"/>
    <w:rsid w:val="008C59DE"/>
    <w:rsid w:val="008C6AC0"/>
    <w:rsid w:val="008C6EF4"/>
    <w:rsid w:val="008D0F70"/>
    <w:rsid w:val="008D1F1F"/>
    <w:rsid w:val="008D2EC5"/>
    <w:rsid w:val="008D3430"/>
    <w:rsid w:val="008D3BDC"/>
    <w:rsid w:val="008D3C52"/>
    <w:rsid w:val="008D47C1"/>
    <w:rsid w:val="008D4B5D"/>
    <w:rsid w:val="008D5068"/>
    <w:rsid w:val="008D5C57"/>
    <w:rsid w:val="008D6392"/>
    <w:rsid w:val="008D6570"/>
    <w:rsid w:val="008D6F8E"/>
    <w:rsid w:val="008D7124"/>
    <w:rsid w:val="008D7305"/>
    <w:rsid w:val="008D7F04"/>
    <w:rsid w:val="008D7F8C"/>
    <w:rsid w:val="008E00F9"/>
    <w:rsid w:val="008E0D80"/>
    <w:rsid w:val="008E10D8"/>
    <w:rsid w:val="008E1D8C"/>
    <w:rsid w:val="008E1E90"/>
    <w:rsid w:val="008E28E4"/>
    <w:rsid w:val="008E3958"/>
    <w:rsid w:val="008E3C70"/>
    <w:rsid w:val="008E4994"/>
    <w:rsid w:val="008E5147"/>
    <w:rsid w:val="008E565C"/>
    <w:rsid w:val="008E6B28"/>
    <w:rsid w:val="008E6DA3"/>
    <w:rsid w:val="008E75FD"/>
    <w:rsid w:val="008E761B"/>
    <w:rsid w:val="008F02B4"/>
    <w:rsid w:val="008F189B"/>
    <w:rsid w:val="008F1A00"/>
    <w:rsid w:val="008F1B58"/>
    <w:rsid w:val="008F2B7C"/>
    <w:rsid w:val="008F3604"/>
    <w:rsid w:val="008F4BA8"/>
    <w:rsid w:val="008F4C3E"/>
    <w:rsid w:val="008F549F"/>
    <w:rsid w:val="008F686C"/>
    <w:rsid w:val="008F7230"/>
    <w:rsid w:val="008F74B5"/>
    <w:rsid w:val="009001C6"/>
    <w:rsid w:val="00901E8E"/>
    <w:rsid w:val="009026A4"/>
    <w:rsid w:val="00903682"/>
    <w:rsid w:val="00903B46"/>
    <w:rsid w:val="009040CD"/>
    <w:rsid w:val="0090501B"/>
    <w:rsid w:val="009058E6"/>
    <w:rsid w:val="00906BE6"/>
    <w:rsid w:val="00906F20"/>
    <w:rsid w:val="00911548"/>
    <w:rsid w:val="00912F10"/>
    <w:rsid w:val="00915F9C"/>
    <w:rsid w:val="0091788F"/>
    <w:rsid w:val="00920485"/>
    <w:rsid w:val="0092317E"/>
    <w:rsid w:val="009233C5"/>
    <w:rsid w:val="0092453D"/>
    <w:rsid w:val="00924665"/>
    <w:rsid w:val="00924BC8"/>
    <w:rsid w:val="00925FC5"/>
    <w:rsid w:val="00925FCB"/>
    <w:rsid w:val="0092710E"/>
    <w:rsid w:val="00927D2A"/>
    <w:rsid w:val="009323D1"/>
    <w:rsid w:val="0093290D"/>
    <w:rsid w:val="009333A1"/>
    <w:rsid w:val="00933EC9"/>
    <w:rsid w:val="0093465F"/>
    <w:rsid w:val="009348D9"/>
    <w:rsid w:val="00934A3F"/>
    <w:rsid w:val="009354CD"/>
    <w:rsid w:val="00935BA2"/>
    <w:rsid w:val="00935F80"/>
    <w:rsid w:val="0093736D"/>
    <w:rsid w:val="00941A01"/>
    <w:rsid w:val="00941C8B"/>
    <w:rsid w:val="009430FF"/>
    <w:rsid w:val="00943F8B"/>
    <w:rsid w:val="00943FD9"/>
    <w:rsid w:val="0094407F"/>
    <w:rsid w:val="00944CBC"/>
    <w:rsid w:val="00945761"/>
    <w:rsid w:val="00945BED"/>
    <w:rsid w:val="009460DD"/>
    <w:rsid w:val="00946149"/>
    <w:rsid w:val="0094669F"/>
    <w:rsid w:val="00947B06"/>
    <w:rsid w:val="00950DAB"/>
    <w:rsid w:val="00951008"/>
    <w:rsid w:val="00951332"/>
    <w:rsid w:val="009519B8"/>
    <w:rsid w:val="0095390B"/>
    <w:rsid w:val="00953A79"/>
    <w:rsid w:val="00956165"/>
    <w:rsid w:val="00960073"/>
    <w:rsid w:val="00960122"/>
    <w:rsid w:val="00960590"/>
    <w:rsid w:val="0096138A"/>
    <w:rsid w:val="009629CA"/>
    <w:rsid w:val="00962E3B"/>
    <w:rsid w:val="00963904"/>
    <w:rsid w:val="00963C6D"/>
    <w:rsid w:val="009647A4"/>
    <w:rsid w:val="00965115"/>
    <w:rsid w:val="009658ED"/>
    <w:rsid w:val="009662C6"/>
    <w:rsid w:val="009662EB"/>
    <w:rsid w:val="009667AF"/>
    <w:rsid w:val="00966C4D"/>
    <w:rsid w:val="00967D30"/>
    <w:rsid w:val="00967FCA"/>
    <w:rsid w:val="00970EC6"/>
    <w:rsid w:val="009710F0"/>
    <w:rsid w:val="00971ADA"/>
    <w:rsid w:val="009723CC"/>
    <w:rsid w:val="009729A5"/>
    <w:rsid w:val="009741DE"/>
    <w:rsid w:val="0097467B"/>
    <w:rsid w:val="00975A10"/>
    <w:rsid w:val="00975BBB"/>
    <w:rsid w:val="009777D9"/>
    <w:rsid w:val="009811CE"/>
    <w:rsid w:val="0098188F"/>
    <w:rsid w:val="00984DE8"/>
    <w:rsid w:val="00985260"/>
    <w:rsid w:val="00986996"/>
    <w:rsid w:val="00990326"/>
    <w:rsid w:val="00990561"/>
    <w:rsid w:val="00990C15"/>
    <w:rsid w:val="00991B88"/>
    <w:rsid w:val="009922AE"/>
    <w:rsid w:val="0099250C"/>
    <w:rsid w:val="00992B7B"/>
    <w:rsid w:val="00992F9B"/>
    <w:rsid w:val="00993909"/>
    <w:rsid w:val="00994574"/>
    <w:rsid w:val="00994A63"/>
    <w:rsid w:val="00994B13"/>
    <w:rsid w:val="0099606D"/>
    <w:rsid w:val="0099651F"/>
    <w:rsid w:val="00996A59"/>
    <w:rsid w:val="00997593"/>
    <w:rsid w:val="009A04CC"/>
    <w:rsid w:val="009A0747"/>
    <w:rsid w:val="009A2613"/>
    <w:rsid w:val="009A2DEB"/>
    <w:rsid w:val="009A3168"/>
    <w:rsid w:val="009A579D"/>
    <w:rsid w:val="009A5A4E"/>
    <w:rsid w:val="009A5A85"/>
    <w:rsid w:val="009A5C3D"/>
    <w:rsid w:val="009A6811"/>
    <w:rsid w:val="009A6F8D"/>
    <w:rsid w:val="009A7FEA"/>
    <w:rsid w:val="009B05F4"/>
    <w:rsid w:val="009B2AC7"/>
    <w:rsid w:val="009B5909"/>
    <w:rsid w:val="009B5C55"/>
    <w:rsid w:val="009B6468"/>
    <w:rsid w:val="009B7041"/>
    <w:rsid w:val="009C1263"/>
    <w:rsid w:val="009C3156"/>
    <w:rsid w:val="009C40ED"/>
    <w:rsid w:val="009C5A15"/>
    <w:rsid w:val="009C5BC4"/>
    <w:rsid w:val="009C69CD"/>
    <w:rsid w:val="009C7B19"/>
    <w:rsid w:val="009C7E54"/>
    <w:rsid w:val="009D02C9"/>
    <w:rsid w:val="009D0A87"/>
    <w:rsid w:val="009D1006"/>
    <w:rsid w:val="009D2E10"/>
    <w:rsid w:val="009D4B37"/>
    <w:rsid w:val="009D4CCB"/>
    <w:rsid w:val="009D6DFB"/>
    <w:rsid w:val="009D76C5"/>
    <w:rsid w:val="009D7C68"/>
    <w:rsid w:val="009E00D0"/>
    <w:rsid w:val="009E1405"/>
    <w:rsid w:val="009E20D0"/>
    <w:rsid w:val="009E2A2E"/>
    <w:rsid w:val="009E2AEA"/>
    <w:rsid w:val="009E2D57"/>
    <w:rsid w:val="009E2FD4"/>
    <w:rsid w:val="009E3297"/>
    <w:rsid w:val="009E4082"/>
    <w:rsid w:val="009E42B8"/>
    <w:rsid w:val="009E444A"/>
    <w:rsid w:val="009E4A9A"/>
    <w:rsid w:val="009E4CCE"/>
    <w:rsid w:val="009E509D"/>
    <w:rsid w:val="009E631B"/>
    <w:rsid w:val="009E684D"/>
    <w:rsid w:val="009E6F55"/>
    <w:rsid w:val="009E7078"/>
    <w:rsid w:val="009F1714"/>
    <w:rsid w:val="009F2290"/>
    <w:rsid w:val="009F2D35"/>
    <w:rsid w:val="009F2EEC"/>
    <w:rsid w:val="009F4388"/>
    <w:rsid w:val="009F5449"/>
    <w:rsid w:val="009F56C7"/>
    <w:rsid w:val="009F63AF"/>
    <w:rsid w:val="009F6EF2"/>
    <w:rsid w:val="009F734F"/>
    <w:rsid w:val="009F7656"/>
    <w:rsid w:val="009F7784"/>
    <w:rsid w:val="009F7D24"/>
    <w:rsid w:val="00A00234"/>
    <w:rsid w:val="00A01D5F"/>
    <w:rsid w:val="00A02796"/>
    <w:rsid w:val="00A028C7"/>
    <w:rsid w:val="00A04B0F"/>
    <w:rsid w:val="00A05DE9"/>
    <w:rsid w:val="00A06A66"/>
    <w:rsid w:val="00A06EE2"/>
    <w:rsid w:val="00A0789F"/>
    <w:rsid w:val="00A10B53"/>
    <w:rsid w:val="00A11BCD"/>
    <w:rsid w:val="00A1205C"/>
    <w:rsid w:val="00A12F42"/>
    <w:rsid w:val="00A13060"/>
    <w:rsid w:val="00A13373"/>
    <w:rsid w:val="00A14204"/>
    <w:rsid w:val="00A22337"/>
    <w:rsid w:val="00A224E8"/>
    <w:rsid w:val="00A22504"/>
    <w:rsid w:val="00A22999"/>
    <w:rsid w:val="00A24032"/>
    <w:rsid w:val="00A246B6"/>
    <w:rsid w:val="00A24DBA"/>
    <w:rsid w:val="00A256D7"/>
    <w:rsid w:val="00A27530"/>
    <w:rsid w:val="00A2783F"/>
    <w:rsid w:val="00A27CB4"/>
    <w:rsid w:val="00A31CF9"/>
    <w:rsid w:val="00A323EF"/>
    <w:rsid w:val="00A3271F"/>
    <w:rsid w:val="00A327EA"/>
    <w:rsid w:val="00A328BA"/>
    <w:rsid w:val="00A32A88"/>
    <w:rsid w:val="00A3450C"/>
    <w:rsid w:val="00A34568"/>
    <w:rsid w:val="00A3474E"/>
    <w:rsid w:val="00A3504F"/>
    <w:rsid w:val="00A35F56"/>
    <w:rsid w:val="00A36590"/>
    <w:rsid w:val="00A36CB6"/>
    <w:rsid w:val="00A41763"/>
    <w:rsid w:val="00A41F5E"/>
    <w:rsid w:val="00A436DD"/>
    <w:rsid w:val="00A43764"/>
    <w:rsid w:val="00A44EAA"/>
    <w:rsid w:val="00A45627"/>
    <w:rsid w:val="00A45903"/>
    <w:rsid w:val="00A45B81"/>
    <w:rsid w:val="00A45EF3"/>
    <w:rsid w:val="00A46152"/>
    <w:rsid w:val="00A46D3A"/>
    <w:rsid w:val="00A472FC"/>
    <w:rsid w:val="00A47C90"/>
    <w:rsid w:val="00A47E70"/>
    <w:rsid w:val="00A50196"/>
    <w:rsid w:val="00A517CE"/>
    <w:rsid w:val="00A5360E"/>
    <w:rsid w:val="00A53C6A"/>
    <w:rsid w:val="00A54F97"/>
    <w:rsid w:val="00A556BD"/>
    <w:rsid w:val="00A56103"/>
    <w:rsid w:val="00A5649D"/>
    <w:rsid w:val="00A56D61"/>
    <w:rsid w:val="00A56FB8"/>
    <w:rsid w:val="00A57567"/>
    <w:rsid w:val="00A57781"/>
    <w:rsid w:val="00A61D11"/>
    <w:rsid w:val="00A62A4C"/>
    <w:rsid w:val="00A62A8A"/>
    <w:rsid w:val="00A63DE3"/>
    <w:rsid w:val="00A64AAB"/>
    <w:rsid w:val="00A64B96"/>
    <w:rsid w:val="00A663C3"/>
    <w:rsid w:val="00A679EC"/>
    <w:rsid w:val="00A67D8A"/>
    <w:rsid w:val="00A67FEE"/>
    <w:rsid w:val="00A70B1D"/>
    <w:rsid w:val="00A7172B"/>
    <w:rsid w:val="00A736BE"/>
    <w:rsid w:val="00A73BEC"/>
    <w:rsid w:val="00A74471"/>
    <w:rsid w:val="00A750A9"/>
    <w:rsid w:val="00A755A8"/>
    <w:rsid w:val="00A7617F"/>
    <w:rsid w:val="00A7671C"/>
    <w:rsid w:val="00A76CCD"/>
    <w:rsid w:val="00A76EDD"/>
    <w:rsid w:val="00A76F94"/>
    <w:rsid w:val="00A77C28"/>
    <w:rsid w:val="00A8177A"/>
    <w:rsid w:val="00A82B1C"/>
    <w:rsid w:val="00A82EDE"/>
    <w:rsid w:val="00A83F0D"/>
    <w:rsid w:val="00A84D04"/>
    <w:rsid w:val="00A8690E"/>
    <w:rsid w:val="00A87366"/>
    <w:rsid w:val="00A906BA"/>
    <w:rsid w:val="00A90A01"/>
    <w:rsid w:val="00A91752"/>
    <w:rsid w:val="00A92201"/>
    <w:rsid w:val="00A926B7"/>
    <w:rsid w:val="00A92855"/>
    <w:rsid w:val="00A92C42"/>
    <w:rsid w:val="00A93E63"/>
    <w:rsid w:val="00A94A2A"/>
    <w:rsid w:val="00A95771"/>
    <w:rsid w:val="00A9578E"/>
    <w:rsid w:val="00A957D6"/>
    <w:rsid w:val="00A958AA"/>
    <w:rsid w:val="00A959E2"/>
    <w:rsid w:val="00A95D48"/>
    <w:rsid w:val="00A96527"/>
    <w:rsid w:val="00A96713"/>
    <w:rsid w:val="00A97978"/>
    <w:rsid w:val="00AA1E2F"/>
    <w:rsid w:val="00AA29D5"/>
    <w:rsid w:val="00AA3521"/>
    <w:rsid w:val="00AA3750"/>
    <w:rsid w:val="00AA4A3E"/>
    <w:rsid w:val="00AA5EC6"/>
    <w:rsid w:val="00AA66C7"/>
    <w:rsid w:val="00AA6833"/>
    <w:rsid w:val="00AB0643"/>
    <w:rsid w:val="00AB08F2"/>
    <w:rsid w:val="00AB1A60"/>
    <w:rsid w:val="00AB4B79"/>
    <w:rsid w:val="00AB574A"/>
    <w:rsid w:val="00AB5973"/>
    <w:rsid w:val="00AB73DE"/>
    <w:rsid w:val="00AB78A0"/>
    <w:rsid w:val="00AC005B"/>
    <w:rsid w:val="00AC0F5C"/>
    <w:rsid w:val="00AC1E75"/>
    <w:rsid w:val="00AC1FA7"/>
    <w:rsid w:val="00AC2665"/>
    <w:rsid w:val="00AC38E7"/>
    <w:rsid w:val="00AC42ED"/>
    <w:rsid w:val="00AC5BB5"/>
    <w:rsid w:val="00AC5C75"/>
    <w:rsid w:val="00AC5F94"/>
    <w:rsid w:val="00AC5FA7"/>
    <w:rsid w:val="00AC6654"/>
    <w:rsid w:val="00AC6BDA"/>
    <w:rsid w:val="00AC74AC"/>
    <w:rsid w:val="00AD0531"/>
    <w:rsid w:val="00AD08BA"/>
    <w:rsid w:val="00AD0C77"/>
    <w:rsid w:val="00AD0D78"/>
    <w:rsid w:val="00AD12D3"/>
    <w:rsid w:val="00AD1CD8"/>
    <w:rsid w:val="00AD2B9D"/>
    <w:rsid w:val="00AD2D81"/>
    <w:rsid w:val="00AD368A"/>
    <w:rsid w:val="00AD3BE8"/>
    <w:rsid w:val="00AD4BD0"/>
    <w:rsid w:val="00AD5A32"/>
    <w:rsid w:val="00AD5B5C"/>
    <w:rsid w:val="00AD6714"/>
    <w:rsid w:val="00AE2046"/>
    <w:rsid w:val="00AE21AD"/>
    <w:rsid w:val="00AE394C"/>
    <w:rsid w:val="00AE3E36"/>
    <w:rsid w:val="00AE497B"/>
    <w:rsid w:val="00AE56A7"/>
    <w:rsid w:val="00AE5F0C"/>
    <w:rsid w:val="00AE6786"/>
    <w:rsid w:val="00AE691A"/>
    <w:rsid w:val="00AE6CEB"/>
    <w:rsid w:val="00AE7026"/>
    <w:rsid w:val="00AE7472"/>
    <w:rsid w:val="00AE7D0C"/>
    <w:rsid w:val="00AF106C"/>
    <w:rsid w:val="00AF133A"/>
    <w:rsid w:val="00AF1A38"/>
    <w:rsid w:val="00AF2319"/>
    <w:rsid w:val="00AF28DD"/>
    <w:rsid w:val="00AF3325"/>
    <w:rsid w:val="00AF39E1"/>
    <w:rsid w:val="00AF3DB7"/>
    <w:rsid w:val="00AF4403"/>
    <w:rsid w:val="00AF4B41"/>
    <w:rsid w:val="00AF56D6"/>
    <w:rsid w:val="00AF631E"/>
    <w:rsid w:val="00AF64DA"/>
    <w:rsid w:val="00B01449"/>
    <w:rsid w:val="00B016A4"/>
    <w:rsid w:val="00B0220F"/>
    <w:rsid w:val="00B02264"/>
    <w:rsid w:val="00B033E1"/>
    <w:rsid w:val="00B0341B"/>
    <w:rsid w:val="00B034FE"/>
    <w:rsid w:val="00B038C8"/>
    <w:rsid w:val="00B04D56"/>
    <w:rsid w:val="00B055ED"/>
    <w:rsid w:val="00B06BAD"/>
    <w:rsid w:val="00B07856"/>
    <w:rsid w:val="00B079AD"/>
    <w:rsid w:val="00B128E2"/>
    <w:rsid w:val="00B12BBB"/>
    <w:rsid w:val="00B12C00"/>
    <w:rsid w:val="00B13091"/>
    <w:rsid w:val="00B15C81"/>
    <w:rsid w:val="00B167C3"/>
    <w:rsid w:val="00B17294"/>
    <w:rsid w:val="00B179EB"/>
    <w:rsid w:val="00B225EE"/>
    <w:rsid w:val="00B22822"/>
    <w:rsid w:val="00B22CEC"/>
    <w:rsid w:val="00B23980"/>
    <w:rsid w:val="00B25115"/>
    <w:rsid w:val="00B25162"/>
    <w:rsid w:val="00B253F1"/>
    <w:rsid w:val="00B2567C"/>
    <w:rsid w:val="00B258BB"/>
    <w:rsid w:val="00B26273"/>
    <w:rsid w:val="00B278FA"/>
    <w:rsid w:val="00B3074D"/>
    <w:rsid w:val="00B31194"/>
    <w:rsid w:val="00B313BA"/>
    <w:rsid w:val="00B3187C"/>
    <w:rsid w:val="00B3263A"/>
    <w:rsid w:val="00B3298C"/>
    <w:rsid w:val="00B33007"/>
    <w:rsid w:val="00B336C6"/>
    <w:rsid w:val="00B34410"/>
    <w:rsid w:val="00B3466A"/>
    <w:rsid w:val="00B34853"/>
    <w:rsid w:val="00B36319"/>
    <w:rsid w:val="00B37E79"/>
    <w:rsid w:val="00B37F05"/>
    <w:rsid w:val="00B40277"/>
    <w:rsid w:val="00B4117E"/>
    <w:rsid w:val="00B41A38"/>
    <w:rsid w:val="00B42EE4"/>
    <w:rsid w:val="00B44444"/>
    <w:rsid w:val="00B466B9"/>
    <w:rsid w:val="00B46EBE"/>
    <w:rsid w:val="00B47B3C"/>
    <w:rsid w:val="00B505FA"/>
    <w:rsid w:val="00B50BD8"/>
    <w:rsid w:val="00B50F71"/>
    <w:rsid w:val="00B51E8A"/>
    <w:rsid w:val="00B52661"/>
    <w:rsid w:val="00B53A2C"/>
    <w:rsid w:val="00B54186"/>
    <w:rsid w:val="00B54416"/>
    <w:rsid w:val="00B54DCA"/>
    <w:rsid w:val="00B5570A"/>
    <w:rsid w:val="00B5634B"/>
    <w:rsid w:val="00B57761"/>
    <w:rsid w:val="00B62C31"/>
    <w:rsid w:val="00B62FC4"/>
    <w:rsid w:val="00B63642"/>
    <w:rsid w:val="00B63AE4"/>
    <w:rsid w:val="00B6424D"/>
    <w:rsid w:val="00B64BE9"/>
    <w:rsid w:val="00B66875"/>
    <w:rsid w:val="00B67222"/>
    <w:rsid w:val="00B67505"/>
    <w:rsid w:val="00B67B97"/>
    <w:rsid w:val="00B67C06"/>
    <w:rsid w:val="00B70563"/>
    <w:rsid w:val="00B707B9"/>
    <w:rsid w:val="00B71117"/>
    <w:rsid w:val="00B71E90"/>
    <w:rsid w:val="00B73830"/>
    <w:rsid w:val="00B74B1D"/>
    <w:rsid w:val="00B75C81"/>
    <w:rsid w:val="00B7732E"/>
    <w:rsid w:val="00B80159"/>
    <w:rsid w:val="00B81580"/>
    <w:rsid w:val="00B831E1"/>
    <w:rsid w:val="00B84409"/>
    <w:rsid w:val="00B85495"/>
    <w:rsid w:val="00B85611"/>
    <w:rsid w:val="00B86103"/>
    <w:rsid w:val="00B86633"/>
    <w:rsid w:val="00B866E5"/>
    <w:rsid w:val="00B873CD"/>
    <w:rsid w:val="00B87676"/>
    <w:rsid w:val="00B90669"/>
    <w:rsid w:val="00B9124A"/>
    <w:rsid w:val="00B92BCD"/>
    <w:rsid w:val="00B95682"/>
    <w:rsid w:val="00B9655A"/>
    <w:rsid w:val="00B968C8"/>
    <w:rsid w:val="00B96DBA"/>
    <w:rsid w:val="00B97469"/>
    <w:rsid w:val="00BA086B"/>
    <w:rsid w:val="00BA11EF"/>
    <w:rsid w:val="00BA15A7"/>
    <w:rsid w:val="00BA1C9B"/>
    <w:rsid w:val="00BA2CCF"/>
    <w:rsid w:val="00BA37B3"/>
    <w:rsid w:val="00BA3EC5"/>
    <w:rsid w:val="00BA3F4D"/>
    <w:rsid w:val="00BA41FA"/>
    <w:rsid w:val="00BA6451"/>
    <w:rsid w:val="00BA67BD"/>
    <w:rsid w:val="00BA761E"/>
    <w:rsid w:val="00BB09DA"/>
    <w:rsid w:val="00BB0FD6"/>
    <w:rsid w:val="00BB1209"/>
    <w:rsid w:val="00BB136A"/>
    <w:rsid w:val="00BB273A"/>
    <w:rsid w:val="00BB2B5C"/>
    <w:rsid w:val="00BB2F61"/>
    <w:rsid w:val="00BB2FE9"/>
    <w:rsid w:val="00BB3A98"/>
    <w:rsid w:val="00BB3A9C"/>
    <w:rsid w:val="00BB3B15"/>
    <w:rsid w:val="00BB4117"/>
    <w:rsid w:val="00BB4A31"/>
    <w:rsid w:val="00BB4D78"/>
    <w:rsid w:val="00BB5DFC"/>
    <w:rsid w:val="00BB60E1"/>
    <w:rsid w:val="00BB62FC"/>
    <w:rsid w:val="00BC0807"/>
    <w:rsid w:val="00BC13BB"/>
    <w:rsid w:val="00BC146D"/>
    <w:rsid w:val="00BC26EF"/>
    <w:rsid w:val="00BC29CC"/>
    <w:rsid w:val="00BC2C8E"/>
    <w:rsid w:val="00BC455C"/>
    <w:rsid w:val="00BC53F2"/>
    <w:rsid w:val="00BC5ACE"/>
    <w:rsid w:val="00BD09F5"/>
    <w:rsid w:val="00BD279D"/>
    <w:rsid w:val="00BD2B8C"/>
    <w:rsid w:val="00BD3926"/>
    <w:rsid w:val="00BD3FBB"/>
    <w:rsid w:val="00BD4ADD"/>
    <w:rsid w:val="00BD5559"/>
    <w:rsid w:val="00BD56D0"/>
    <w:rsid w:val="00BD5CA8"/>
    <w:rsid w:val="00BD695F"/>
    <w:rsid w:val="00BD6A22"/>
    <w:rsid w:val="00BD6BB8"/>
    <w:rsid w:val="00BD71EA"/>
    <w:rsid w:val="00BD7385"/>
    <w:rsid w:val="00BD7D22"/>
    <w:rsid w:val="00BE00EC"/>
    <w:rsid w:val="00BE02BD"/>
    <w:rsid w:val="00BE031C"/>
    <w:rsid w:val="00BE0487"/>
    <w:rsid w:val="00BE0FB5"/>
    <w:rsid w:val="00BE133D"/>
    <w:rsid w:val="00BE14F8"/>
    <w:rsid w:val="00BE3473"/>
    <w:rsid w:val="00BE3C38"/>
    <w:rsid w:val="00BE4232"/>
    <w:rsid w:val="00BE4E66"/>
    <w:rsid w:val="00BE574A"/>
    <w:rsid w:val="00BE7AB6"/>
    <w:rsid w:val="00BE7AD2"/>
    <w:rsid w:val="00BE7D43"/>
    <w:rsid w:val="00BF039D"/>
    <w:rsid w:val="00BF0870"/>
    <w:rsid w:val="00BF0F58"/>
    <w:rsid w:val="00BF1007"/>
    <w:rsid w:val="00BF138C"/>
    <w:rsid w:val="00BF193D"/>
    <w:rsid w:val="00BF29F6"/>
    <w:rsid w:val="00BF3400"/>
    <w:rsid w:val="00BF37C1"/>
    <w:rsid w:val="00BF4F25"/>
    <w:rsid w:val="00BF5659"/>
    <w:rsid w:val="00BF6A17"/>
    <w:rsid w:val="00BF6E24"/>
    <w:rsid w:val="00BF70B7"/>
    <w:rsid w:val="00C00273"/>
    <w:rsid w:val="00C00AB7"/>
    <w:rsid w:val="00C02101"/>
    <w:rsid w:val="00C02768"/>
    <w:rsid w:val="00C055D4"/>
    <w:rsid w:val="00C05939"/>
    <w:rsid w:val="00C0662E"/>
    <w:rsid w:val="00C07168"/>
    <w:rsid w:val="00C07199"/>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2AE1"/>
    <w:rsid w:val="00C238D2"/>
    <w:rsid w:val="00C23A0F"/>
    <w:rsid w:val="00C25A4B"/>
    <w:rsid w:val="00C26696"/>
    <w:rsid w:val="00C268F7"/>
    <w:rsid w:val="00C26AB1"/>
    <w:rsid w:val="00C2714F"/>
    <w:rsid w:val="00C27AF1"/>
    <w:rsid w:val="00C27F99"/>
    <w:rsid w:val="00C301A6"/>
    <w:rsid w:val="00C3238A"/>
    <w:rsid w:val="00C334D9"/>
    <w:rsid w:val="00C334E3"/>
    <w:rsid w:val="00C3354E"/>
    <w:rsid w:val="00C33C8D"/>
    <w:rsid w:val="00C34453"/>
    <w:rsid w:val="00C34FA5"/>
    <w:rsid w:val="00C35C7E"/>
    <w:rsid w:val="00C37B2E"/>
    <w:rsid w:val="00C4072E"/>
    <w:rsid w:val="00C40DE8"/>
    <w:rsid w:val="00C41603"/>
    <w:rsid w:val="00C4375E"/>
    <w:rsid w:val="00C44065"/>
    <w:rsid w:val="00C44CB5"/>
    <w:rsid w:val="00C4612B"/>
    <w:rsid w:val="00C503BF"/>
    <w:rsid w:val="00C50EB1"/>
    <w:rsid w:val="00C51210"/>
    <w:rsid w:val="00C51879"/>
    <w:rsid w:val="00C529A1"/>
    <w:rsid w:val="00C53527"/>
    <w:rsid w:val="00C53905"/>
    <w:rsid w:val="00C55DF9"/>
    <w:rsid w:val="00C60497"/>
    <w:rsid w:val="00C605FA"/>
    <w:rsid w:val="00C60770"/>
    <w:rsid w:val="00C60E00"/>
    <w:rsid w:val="00C6109C"/>
    <w:rsid w:val="00C610FE"/>
    <w:rsid w:val="00C6252D"/>
    <w:rsid w:val="00C6321E"/>
    <w:rsid w:val="00C6330A"/>
    <w:rsid w:val="00C636D3"/>
    <w:rsid w:val="00C637AF"/>
    <w:rsid w:val="00C63962"/>
    <w:rsid w:val="00C64DA4"/>
    <w:rsid w:val="00C64FD3"/>
    <w:rsid w:val="00C656C8"/>
    <w:rsid w:val="00C657A8"/>
    <w:rsid w:val="00C66331"/>
    <w:rsid w:val="00C668D6"/>
    <w:rsid w:val="00C6734F"/>
    <w:rsid w:val="00C67983"/>
    <w:rsid w:val="00C70453"/>
    <w:rsid w:val="00C70E12"/>
    <w:rsid w:val="00C70FDB"/>
    <w:rsid w:val="00C72740"/>
    <w:rsid w:val="00C72F71"/>
    <w:rsid w:val="00C73C5E"/>
    <w:rsid w:val="00C7410C"/>
    <w:rsid w:val="00C749C3"/>
    <w:rsid w:val="00C74A3B"/>
    <w:rsid w:val="00C74BCC"/>
    <w:rsid w:val="00C75553"/>
    <w:rsid w:val="00C771EE"/>
    <w:rsid w:val="00C7752B"/>
    <w:rsid w:val="00C80551"/>
    <w:rsid w:val="00C80974"/>
    <w:rsid w:val="00C80AAB"/>
    <w:rsid w:val="00C81E06"/>
    <w:rsid w:val="00C82936"/>
    <w:rsid w:val="00C84B53"/>
    <w:rsid w:val="00C84B7A"/>
    <w:rsid w:val="00C853CD"/>
    <w:rsid w:val="00C85734"/>
    <w:rsid w:val="00C857F8"/>
    <w:rsid w:val="00C86568"/>
    <w:rsid w:val="00C87FAA"/>
    <w:rsid w:val="00C90661"/>
    <w:rsid w:val="00C90D9D"/>
    <w:rsid w:val="00C915F5"/>
    <w:rsid w:val="00C92ED5"/>
    <w:rsid w:val="00C94506"/>
    <w:rsid w:val="00C95797"/>
    <w:rsid w:val="00C95985"/>
    <w:rsid w:val="00C96844"/>
    <w:rsid w:val="00C96CC4"/>
    <w:rsid w:val="00CA0882"/>
    <w:rsid w:val="00CA1001"/>
    <w:rsid w:val="00CA10FF"/>
    <w:rsid w:val="00CA17CB"/>
    <w:rsid w:val="00CA39CB"/>
    <w:rsid w:val="00CA3F16"/>
    <w:rsid w:val="00CA43FC"/>
    <w:rsid w:val="00CA448A"/>
    <w:rsid w:val="00CA4A9E"/>
    <w:rsid w:val="00CA4CFC"/>
    <w:rsid w:val="00CA557E"/>
    <w:rsid w:val="00CA649D"/>
    <w:rsid w:val="00CB0916"/>
    <w:rsid w:val="00CB09C2"/>
    <w:rsid w:val="00CB17DC"/>
    <w:rsid w:val="00CB1C5D"/>
    <w:rsid w:val="00CB259C"/>
    <w:rsid w:val="00CB35B7"/>
    <w:rsid w:val="00CB4DCD"/>
    <w:rsid w:val="00CB5FCC"/>
    <w:rsid w:val="00CB68E6"/>
    <w:rsid w:val="00CB6E42"/>
    <w:rsid w:val="00CC1D95"/>
    <w:rsid w:val="00CC216E"/>
    <w:rsid w:val="00CC32E3"/>
    <w:rsid w:val="00CC3BCA"/>
    <w:rsid w:val="00CC3D9E"/>
    <w:rsid w:val="00CC4174"/>
    <w:rsid w:val="00CC5026"/>
    <w:rsid w:val="00CC620A"/>
    <w:rsid w:val="00CC6F36"/>
    <w:rsid w:val="00CD0043"/>
    <w:rsid w:val="00CD03C0"/>
    <w:rsid w:val="00CD062D"/>
    <w:rsid w:val="00CD10D6"/>
    <w:rsid w:val="00CD1E5C"/>
    <w:rsid w:val="00CD2555"/>
    <w:rsid w:val="00CD2FEB"/>
    <w:rsid w:val="00CD3438"/>
    <w:rsid w:val="00CD35F0"/>
    <w:rsid w:val="00CD3D49"/>
    <w:rsid w:val="00CD402D"/>
    <w:rsid w:val="00CD48AA"/>
    <w:rsid w:val="00CD4CB1"/>
    <w:rsid w:val="00CD66F9"/>
    <w:rsid w:val="00CD6D10"/>
    <w:rsid w:val="00CD776E"/>
    <w:rsid w:val="00CE0129"/>
    <w:rsid w:val="00CE07A8"/>
    <w:rsid w:val="00CE0C2A"/>
    <w:rsid w:val="00CE10DF"/>
    <w:rsid w:val="00CE1F02"/>
    <w:rsid w:val="00CE26DD"/>
    <w:rsid w:val="00CE30BD"/>
    <w:rsid w:val="00CE4A1A"/>
    <w:rsid w:val="00CE6281"/>
    <w:rsid w:val="00CE66D3"/>
    <w:rsid w:val="00CE6FDF"/>
    <w:rsid w:val="00CE73DC"/>
    <w:rsid w:val="00CF2DC2"/>
    <w:rsid w:val="00CF2E94"/>
    <w:rsid w:val="00CF3052"/>
    <w:rsid w:val="00CF738B"/>
    <w:rsid w:val="00CF7C00"/>
    <w:rsid w:val="00CF7DDB"/>
    <w:rsid w:val="00D0012B"/>
    <w:rsid w:val="00D00C88"/>
    <w:rsid w:val="00D015FD"/>
    <w:rsid w:val="00D01693"/>
    <w:rsid w:val="00D03358"/>
    <w:rsid w:val="00D03CD5"/>
    <w:rsid w:val="00D03F9A"/>
    <w:rsid w:val="00D041BA"/>
    <w:rsid w:val="00D0587D"/>
    <w:rsid w:val="00D05DAF"/>
    <w:rsid w:val="00D06BF4"/>
    <w:rsid w:val="00D07272"/>
    <w:rsid w:val="00D078D2"/>
    <w:rsid w:val="00D1024D"/>
    <w:rsid w:val="00D105BD"/>
    <w:rsid w:val="00D109A0"/>
    <w:rsid w:val="00D12112"/>
    <w:rsid w:val="00D125DB"/>
    <w:rsid w:val="00D14817"/>
    <w:rsid w:val="00D14EB0"/>
    <w:rsid w:val="00D207B0"/>
    <w:rsid w:val="00D210F2"/>
    <w:rsid w:val="00D21AF9"/>
    <w:rsid w:val="00D236EC"/>
    <w:rsid w:val="00D2471D"/>
    <w:rsid w:val="00D24C44"/>
    <w:rsid w:val="00D251C1"/>
    <w:rsid w:val="00D259F3"/>
    <w:rsid w:val="00D26053"/>
    <w:rsid w:val="00D26130"/>
    <w:rsid w:val="00D26AB7"/>
    <w:rsid w:val="00D26C45"/>
    <w:rsid w:val="00D27016"/>
    <w:rsid w:val="00D278B9"/>
    <w:rsid w:val="00D279AF"/>
    <w:rsid w:val="00D30117"/>
    <w:rsid w:val="00D30EF7"/>
    <w:rsid w:val="00D317F9"/>
    <w:rsid w:val="00D31F66"/>
    <w:rsid w:val="00D348D4"/>
    <w:rsid w:val="00D35822"/>
    <w:rsid w:val="00D359A9"/>
    <w:rsid w:val="00D3711F"/>
    <w:rsid w:val="00D373B4"/>
    <w:rsid w:val="00D376FC"/>
    <w:rsid w:val="00D4060A"/>
    <w:rsid w:val="00D4061E"/>
    <w:rsid w:val="00D41202"/>
    <w:rsid w:val="00D42360"/>
    <w:rsid w:val="00D42B33"/>
    <w:rsid w:val="00D4778B"/>
    <w:rsid w:val="00D47948"/>
    <w:rsid w:val="00D51C0A"/>
    <w:rsid w:val="00D51FFF"/>
    <w:rsid w:val="00D524D1"/>
    <w:rsid w:val="00D536AB"/>
    <w:rsid w:val="00D53D24"/>
    <w:rsid w:val="00D541AA"/>
    <w:rsid w:val="00D543DC"/>
    <w:rsid w:val="00D54674"/>
    <w:rsid w:val="00D548D6"/>
    <w:rsid w:val="00D55229"/>
    <w:rsid w:val="00D56490"/>
    <w:rsid w:val="00D60749"/>
    <w:rsid w:val="00D6245A"/>
    <w:rsid w:val="00D63EC7"/>
    <w:rsid w:val="00D647F6"/>
    <w:rsid w:val="00D64B36"/>
    <w:rsid w:val="00D64F40"/>
    <w:rsid w:val="00D6508A"/>
    <w:rsid w:val="00D6519A"/>
    <w:rsid w:val="00D66194"/>
    <w:rsid w:val="00D7000F"/>
    <w:rsid w:val="00D71637"/>
    <w:rsid w:val="00D71A71"/>
    <w:rsid w:val="00D726BF"/>
    <w:rsid w:val="00D72E7E"/>
    <w:rsid w:val="00D7355A"/>
    <w:rsid w:val="00D74995"/>
    <w:rsid w:val="00D7529E"/>
    <w:rsid w:val="00D772B6"/>
    <w:rsid w:val="00D77779"/>
    <w:rsid w:val="00D80005"/>
    <w:rsid w:val="00D8045C"/>
    <w:rsid w:val="00D804B3"/>
    <w:rsid w:val="00D818FD"/>
    <w:rsid w:val="00D85D4B"/>
    <w:rsid w:val="00D86738"/>
    <w:rsid w:val="00D86A45"/>
    <w:rsid w:val="00D90155"/>
    <w:rsid w:val="00D9144A"/>
    <w:rsid w:val="00D926DD"/>
    <w:rsid w:val="00D93DA4"/>
    <w:rsid w:val="00D94335"/>
    <w:rsid w:val="00D94531"/>
    <w:rsid w:val="00D94B7E"/>
    <w:rsid w:val="00D9656E"/>
    <w:rsid w:val="00D9718D"/>
    <w:rsid w:val="00DA0FB8"/>
    <w:rsid w:val="00DA1298"/>
    <w:rsid w:val="00DA2801"/>
    <w:rsid w:val="00DA310E"/>
    <w:rsid w:val="00DA32C9"/>
    <w:rsid w:val="00DA3DD1"/>
    <w:rsid w:val="00DA40B8"/>
    <w:rsid w:val="00DA4D2E"/>
    <w:rsid w:val="00DA536B"/>
    <w:rsid w:val="00DA5611"/>
    <w:rsid w:val="00DA6AAA"/>
    <w:rsid w:val="00DA6E73"/>
    <w:rsid w:val="00DA702D"/>
    <w:rsid w:val="00DB1296"/>
    <w:rsid w:val="00DB37EA"/>
    <w:rsid w:val="00DB3A4A"/>
    <w:rsid w:val="00DB3A50"/>
    <w:rsid w:val="00DB3C20"/>
    <w:rsid w:val="00DB4718"/>
    <w:rsid w:val="00DB4ED5"/>
    <w:rsid w:val="00DB5ACD"/>
    <w:rsid w:val="00DB5EE1"/>
    <w:rsid w:val="00DB63CF"/>
    <w:rsid w:val="00DB6C3F"/>
    <w:rsid w:val="00DB6F68"/>
    <w:rsid w:val="00DB71CC"/>
    <w:rsid w:val="00DB735F"/>
    <w:rsid w:val="00DB7AA1"/>
    <w:rsid w:val="00DC0669"/>
    <w:rsid w:val="00DC10AD"/>
    <w:rsid w:val="00DC1C73"/>
    <w:rsid w:val="00DC352F"/>
    <w:rsid w:val="00DC3A4C"/>
    <w:rsid w:val="00DC3E71"/>
    <w:rsid w:val="00DC3F22"/>
    <w:rsid w:val="00DC40E0"/>
    <w:rsid w:val="00DC4762"/>
    <w:rsid w:val="00DC56B4"/>
    <w:rsid w:val="00DC5D9A"/>
    <w:rsid w:val="00DC7AC4"/>
    <w:rsid w:val="00DD0EB9"/>
    <w:rsid w:val="00DD1318"/>
    <w:rsid w:val="00DD2737"/>
    <w:rsid w:val="00DD2AA9"/>
    <w:rsid w:val="00DD3603"/>
    <w:rsid w:val="00DD3CC8"/>
    <w:rsid w:val="00DD4B17"/>
    <w:rsid w:val="00DD563C"/>
    <w:rsid w:val="00DD6EEF"/>
    <w:rsid w:val="00DD72E4"/>
    <w:rsid w:val="00DD798E"/>
    <w:rsid w:val="00DD7C4C"/>
    <w:rsid w:val="00DD7F81"/>
    <w:rsid w:val="00DE0840"/>
    <w:rsid w:val="00DE0A72"/>
    <w:rsid w:val="00DE0B72"/>
    <w:rsid w:val="00DE152C"/>
    <w:rsid w:val="00DE26B5"/>
    <w:rsid w:val="00DE2CCC"/>
    <w:rsid w:val="00DE34CF"/>
    <w:rsid w:val="00DE361B"/>
    <w:rsid w:val="00DE3C12"/>
    <w:rsid w:val="00DE4051"/>
    <w:rsid w:val="00DE4FD9"/>
    <w:rsid w:val="00DE524C"/>
    <w:rsid w:val="00DE7432"/>
    <w:rsid w:val="00DE7B0F"/>
    <w:rsid w:val="00DF019A"/>
    <w:rsid w:val="00DF24C4"/>
    <w:rsid w:val="00DF308F"/>
    <w:rsid w:val="00DF30FE"/>
    <w:rsid w:val="00DF3D62"/>
    <w:rsid w:val="00DF4091"/>
    <w:rsid w:val="00DF457E"/>
    <w:rsid w:val="00DF4712"/>
    <w:rsid w:val="00DF6272"/>
    <w:rsid w:val="00DF7D0E"/>
    <w:rsid w:val="00E00CD9"/>
    <w:rsid w:val="00E01551"/>
    <w:rsid w:val="00E01B9A"/>
    <w:rsid w:val="00E01F49"/>
    <w:rsid w:val="00E022D3"/>
    <w:rsid w:val="00E03AF8"/>
    <w:rsid w:val="00E04062"/>
    <w:rsid w:val="00E0423B"/>
    <w:rsid w:val="00E049A4"/>
    <w:rsid w:val="00E04BD9"/>
    <w:rsid w:val="00E05007"/>
    <w:rsid w:val="00E0569C"/>
    <w:rsid w:val="00E064AA"/>
    <w:rsid w:val="00E06C7F"/>
    <w:rsid w:val="00E077A5"/>
    <w:rsid w:val="00E10343"/>
    <w:rsid w:val="00E113E7"/>
    <w:rsid w:val="00E11826"/>
    <w:rsid w:val="00E1275A"/>
    <w:rsid w:val="00E14D47"/>
    <w:rsid w:val="00E15361"/>
    <w:rsid w:val="00E1539B"/>
    <w:rsid w:val="00E157CD"/>
    <w:rsid w:val="00E15AC9"/>
    <w:rsid w:val="00E16778"/>
    <w:rsid w:val="00E178E0"/>
    <w:rsid w:val="00E179CE"/>
    <w:rsid w:val="00E20226"/>
    <w:rsid w:val="00E20569"/>
    <w:rsid w:val="00E20C95"/>
    <w:rsid w:val="00E21A02"/>
    <w:rsid w:val="00E21F76"/>
    <w:rsid w:val="00E2251B"/>
    <w:rsid w:val="00E23240"/>
    <w:rsid w:val="00E23F7F"/>
    <w:rsid w:val="00E23F8A"/>
    <w:rsid w:val="00E242A7"/>
    <w:rsid w:val="00E243D1"/>
    <w:rsid w:val="00E25FA4"/>
    <w:rsid w:val="00E26BD7"/>
    <w:rsid w:val="00E27D80"/>
    <w:rsid w:val="00E30AE4"/>
    <w:rsid w:val="00E30B66"/>
    <w:rsid w:val="00E3124B"/>
    <w:rsid w:val="00E32CC8"/>
    <w:rsid w:val="00E334F8"/>
    <w:rsid w:val="00E35570"/>
    <w:rsid w:val="00E356CA"/>
    <w:rsid w:val="00E35B05"/>
    <w:rsid w:val="00E35B62"/>
    <w:rsid w:val="00E35DB0"/>
    <w:rsid w:val="00E36979"/>
    <w:rsid w:val="00E36B2A"/>
    <w:rsid w:val="00E410DF"/>
    <w:rsid w:val="00E429D3"/>
    <w:rsid w:val="00E43252"/>
    <w:rsid w:val="00E4334A"/>
    <w:rsid w:val="00E43874"/>
    <w:rsid w:val="00E43C64"/>
    <w:rsid w:val="00E43F99"/>
    <w:rsid w:val="00E4411F"/>
    <w:rsid w:val="00E4435C"/>
    <w:rsid w:val="00E44E66"/>
    <w:rsid w:val="00E459B9"/>
    <w:rsid w:val="00E46117"/>
    <w:rsid w:val="00E517F9"/>
    <w:rsid w:val="00E51877"/>
    <w:rsid w:val="00E51C41"/>
    <w:rsid w:val="00E51F50"/>
    <w:rsid w:val="00E52894"/>
    <w:rsid w:val="00E52C58"/>
    <w:rsid w:val="00E53782"/>
    <w:rsid w:val="00E5382B"/>
    <w:rsid w:val="00E53AC6"/>
    <w:rsid w:val="00E54045"/>
    <w:rsid w:val="00E56910"/>
    <w:rsid w:val="00E56D73"/>
    <w:rsid w:val="00E577AB"/>
    <w:rsid w:val="00E577B1"/>
    <w:rsid w:val="00E57EC9"/>
    <w:rsid w:val="00E62527"/>
    <w:rsid w:val="00E62AF5"/>
    <w:rsid w:val="00E6358D"/>
    <w:rsid w:val="00E643FD"/>
    <w:rsid w:val="00E648F5"/>
    <w:rsid w:val="00E64BDD"/>
    <w:rsid w:val="00E65432"/>
    <w:rsid w:val="00E6561C"/>
    <w:rsid w:val="00E65669"/>
    <w:rsid w:val="00E65772"/>
    <w:rsid w:val="00E658A3"/>
    <w:rsid w:val="00E65BE7"/>
    <w:rsid w:val="00E67B54"/>
    <w:rsid w:val="00E67F40"/>
    <w:rsid w:val="00E70366"/>
    <w:rsid w:val="00E736E8"/>
    <w:rsid w:val="00E75A65"/>
    <w:rsid w:val="00E77670"/>
    <w:rsid w:val="00E777C8"/>
    <w:rsid w:val="00E77DFC"/>
    <w:rsid w:val="00E81658"/>
    <w:rsid w:val="00E8184A"/>
    <w:rsid w:val="00E8216A"/>
    <w:rsid w:val="00E82E83"/>
    <w:rsid w:val="00E82E89"/>
    <w:rsid w:val="00E83D62"/>
    <w:rsid w:val="00E84F17"/>
    <w:rsid w:val="00E8559F"/>
    <w:rsid w:val="00E85805"/>
    <w:rsid w:val="00E86FF9"/>
    <w:rsid w:val="00E90686"/>
    <w:rsid w:val="00E92BFC"/>
    <w:rsid w:val="00E948DA"/>
    <w:rsid w:val="00E948E6"/>
    <w:rsid w:val="00E94B30"/>
    <w:rsid w:val="00E95E21"/>
    <w:rsid w:val="00E95EB6"/>
    <w:rsid w:val="00E97292"/>
    <w:rsid w:val="00E9763E"/>
    <w:rsid w:val="00E97A2A"/>
    <w:rsid w:val="00E97D02"/>
    <w:rsid w:val="00EA0C68"/>
    <w:rsid w:val="00EA15F4"/>
    <w:rsid w:val="00EA1B0E"/>
    <w:rsid w:val="00EA2A11"/>
    <w:rsid w:val="00EA32E0"/>
    <w:rsid w:val="00EA3671"/>
    <w:rsid w:val="00EA5149"/>
    <w:rsid w:val="00EA532A"/>
    <w:rsid w:val="00EA6C42"/>
    <w:rsid w:val="00EA7DCD"/>
    <w:rsid w:val="00EB0CCB"/>
    <w:rsid w:val="00EB12F1"/>
    <w:rsid w:val="00EB20C3"/>
    <w:rsid w:val="00EB4F7B"/>
    <w:rsid w:val="00EB5049"/>
    <w:rsid w:val="00EB552E"/>
    <w:rsid w:val="00EB5F73"/>
    <w:rsid w:val="00EB61E9"/>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04D"/>
    <w:rsid w:val="00EC75C6"/>
    <w:rsid w:val="00EC7CA9"/>
    <w:rsid w:val="00EC7D27"/>
    <w:rsid w:val="00ED0067"/>
    <w:rsid w:val="00ED0D7E"/>
    <w:rsid w:val="00ED1072"/>
    <w:rsid w:val="00ED16B3"/>
    <w:rsid w:val="00ED1B6B"/>
    <w:rsid w:val="00ED1BA3"/>
    <w:rsid w:val="00ED2444"/>
    <w:rsid w:val="00ED2AF6"/>
    <w:rsid w:val="00ED3B11"/>
    <w:rsid w:val="00ED400C"/>
    <w:rsid w:val="00ED4934"/>
    <w:rsid w:val="00ED54B6"/>
    <w:rsid w:val="00ED5BA6"/>
    <w:rsid w:val="00ED65CD"/>
    <w:rsid w:val="00EE016C"/>
    <w:rsid w:val="00EE08B8"/>
    <w:rsid w:val="00EE1071"/>
    <w:rsid w:val="00EE11D7"/>
    <w:rsid w:val="00EE13F6"/>
    <w:rsid w:val="00EE1B8A"/>
    <w:rsid w:val="00EE2664"/>
    <w:rsid w:val="00EE2A3F"/>
    <w:rsid w:val="00EE3106"/>
    <w:rsid w:val="00EE32CE"/>
    <w:rsid w:val="00EE3D1D"/>
    <w:rsid w:val="00EE3DDF"/>
    <w:rsid w:val="00EE6056"/>
    <w:rsid w:val="00EE6F57"/>
    <w:rsid w:val="00EE73A2"/>
    <w:rsid w:val="00EE749D"/>
    <w:rsid w:val="00EE7D7C"/>
    <w:rsid w:val="00EE7DEA"/>
    <w:rsid w:val="00EE7DF1"/>
    <w:rsid w:val="00EF04A2"/>
    <w:rsid w:val="00EF161C"/>
    <w:rsid w:val="00EF28A4"/>
    <w:rsid w:val="00EF2AD1"/>
    <w:rsid w:val="00EF4090"/>
    <w:rsid w:val="00EF451D"/>
    <w:rsid w:val="00EF46F5"/>
    <w:rsid w:val="00EF4894"/>
    <w:rsid w:val="00EF60B8"/>
    <w:rsid w:val="00F00067"/>
    <w:rsid w:val="00F011E2"/>
    <w:rsid w:val="00F01732"/>
    <w:rsid w:val="00F02CEB"/>
    <w:rsid w:val="00F04256"/>
    <w:rsid w:val="00F05345"/>
    <w:rsid w:val="00F0536D"/>
    <w:rsid w:val="00F05FB8"/>
    <w:rsid w:val="00F0728F"/>
    <w:rsid w:val="00F11233"/>
    <w:rsid w:val="00F115EA"/>
    <w:rsid w:val="00F134EA"/>
    <w:rsid w:val="00F13D74"/>
    <w:rsid w:val="00F14BCF"/>
    <w:rsid w:val="00F14C16"/>
    <w:rsid w:val="00F14F8E"/>
    <w:rsid w:val="00F20AF0"/>
    <w:rsid w:val="00F212F3"/>
    <w:rsid w:val="00F214CC"/>
    <w:rsid w:val="00F219E1"/>
    <w:rsid w:val="00F21EA8"/>
    <w:rsid w:val="00F23394"/>
    <w:rsid w:val="00F23507"/>
    <w:rsid w:val="00F2361B"/>
    <w:rsid w:val="00F2456B"/>
    <w:rsid w:val="00F25D98"/>
    <w:rsid w:val="00F264B8"/>
    <w:rsid w:val="00F26783"/>
    <w:rsid w:val="00F27E1D"/>
    <w:rsid w:val="00F300FB"/>
    <w:rsid w:val="00F30DDD"/>
    <w:rsid w:val="00F31243"/>
    <w:rsid w:val="00F312E8"/>
    <w:rsid w:val="00F34600"/>
    <w:rsid w:val="00F34BCE"/>
    <w:rsid w:val="00F34CFD"/>
    <w:rsid w:val="00F35391"/>
    <w:rsid w:val="00F353B5"/>
    <w:rsid w:val="00F37F28"/>
    <w:rsid w:val="00F40353"/>
    <w:rsid w:val="00F40359"/>
    <w:rsid w:val="00F406A6"/>
    <w:rsid w:val="00F40AFC"/>
    <w:rsid w:val="00F4127C"/>
    <w:rsid w:val="00F41C2C"/>
    <w:rsid w:val="00F420EA"/>
    <w:rsid w:val="00F424FB"/>
    <w:rsid w:val="00F44BA7"/>
    <w:rsid w:val="00F44FD4"/>
    <w:rsid w:val="00F4514B"/>
    <w:rsid w:val="00F45C34"/>
    <w:rsid w:val="00F47FC2"/>
    <w:rsid w:val="00F5024A"/>
    <w:rsid w:val="00F50481"/>
    <w:rsid w:val="00F507B4"/>
    <w:rsid w:val="00F52204"/>
    <w:rsid w:val="00F532EC"/>
    <w:rsid w:val="00F54736"/>
    <w:rsid w:val="00F5477E"/>
    <w:rsid w:val="00F547CC"/>
    <w:rsid w:val="00F54FA1"/>
    <w:rsid w:val="00F553D9"/>
    <w:rsid w:val="00F56A30"/>
    <w:rsid w:val="00F57ABA"/>
    <w:rsid w:val="00F57F9F"/>
    <w:rsid w:val="00F601EA"/>
    <w:rsid w:val="00F60B1F"/>
    <w:rsid w:val="00F61C18"/>
    <w:rsid w:val="00F627A7"/>
    <w:rsid w:val="00F63506"/>
    <w:rsid w:val="00F64CE0"/>
    <w:rsid w:val="00F6539F"/>
    <w:rsid w:val="00F65EF4"/>
    <w:rsid w:val="00F6723F"/>
    <w:rsid w:val="00F673A0"/>
    <w:rsid w:val="00F71632"/>
    <w:rsid w:val="00F71DA2"/>
    <w:rsid w:val="00F74533"/>
    <w:rsid w:val="00F75299"/>
    <w:rsid w:val="00F757F9"/>
    <w:rsid w:val="00F7792E"/>
    <w:rsid w:val="00F80396"/>
    <w:rsid w:val="00F806BB"/>
    <w:rsid w:val="00F824CE"/>
    <w:rsid w:val="00F836DA"/>
    <w:rsid w:val="00F846B3"/>
    <w:rsid w:val="00F84DC1"/>
    <w:rsid w:val="00F8543F"/>
    <w:rsid w:val="00F8555D"/>
    <w:rsid w:val="00F859D1"/>
    <w:rsid w:val="00F85BC1"/>
    <w:rsid w:val="00F85F14"/>
    <w:rsid w:val="00F86902"/>
    <w:rsid w:val="00F87CFD"/>
    <w:rsid w:val="00F90DA8"/>
    <w:rsid w:val="00F916D5"/>
    <w:rsid w:val="00F9261B"/>
    <w:rsid w:val="00F9398C"/>
    <w:rsid w:val="00F942C6"/>
    <w:rsid w:val="00F94A8C"/>
    <w:rsid w:val="00F94E1F"/>
    <w:rsid w:val="00F97CFA"/>
    <w:rsid w:val="00F97E7E"/>
    <w:rsid w:val="00FA04B5"/>
    <w:rsid w:val="00FA17D4"/>
    <w:rsid w:val="00FA1A26"/>
    <w:rsid w:val="00FA1DB9"/>
    <w:rsid w:val="00FA208E"/>
    <w:rsid w:val="00FA2F3F"/>
    <w:rsid w:val="00FA3693"/>
    <w:rsid w:val="00FA3DE3"/>
    <w:rsid w:val="00FA6845"/>
    <w:rsid w:val="00FA7972"/>
    <w:rsid w:val="00FB088F"/>
    <w:rsid w:val="00FB102D"/>
    <w:rsid w:val="00FB19AA"/>
    <w:rsid w:val="00FB27EF"/>
    <w:rsid w:val="00FB304E"/>
    <w:rsid w:val="00FB4B3B"/>
    <w:rsid w:val="00FB50CA"/>
    <w:rsid w:val="00FB5F9D"/>
    <w:rsid w:val="00FB6386"/>
    <w:rsid w:val="00FB63F1"/>
    <w:rsid w:val="00FB67C3"/>
    <w:rsid w:val="00FB78BE"/>
    <w:rsid w:val="00FB7B25"/>
    <w:rsid w:val="00FC0CE9"/>
    <w:rsid w:val="00FC0E9D"/>
    <w:rsid w:val="00FC1106"/>
    <w:rsid w:val="00FC17E1"/>
    <w:rsid w:val="00FC4248"/>
    <w:rsid w:val="00FC4C51"/>
    <w:rsid w:val="00FC5F3B"/>
    <w:rsid w:val="00FC6C56"/>
    <w:rsid w:val="00FC6E7E"/>
    <w:rsid w:val="00FC70A3"/>
    <w:rsid w:val="00FD0B64"/>
    <w:rsid w:val="00FD14D7"/>
    <w:rsid w:val="00FD20A7"/>
    <w:rsid w:val="00FD23CE"/>
    <w:rsid w:val="00FD2C7C"/>
    <w:rsid w:val="00FD2DBE"/>
    <w:rsid w:val="00FD31B2"/>
    <w:rsid w:val="00FD33A7"/>
    <w:rsid w:val="00FD3695"/>
    <w:rsid w:val="00FD40B4"/>
    <w:rsid w:val="00FD4807"/>
    <w:rsid w:val="00FD52FB"/>
    <w:rsid w:val="00FD584E"/>
    <w:rsid w:val="00FD6477"/>
    <w:rsid w:val="00FD6AAE"/>
    <w:rsid w:val="00FD75EE"/>
    <w:rsid w:val="00FD789C"/>
    <w:rsid w:val="00FE07EE"/>
    <w:rsid w:val="00FE1F7C"/>
    <w:rsid w:val="00FE29DF"/>
    <w:rsid w:val="00FE3626"/>
    <w:rsid w:val="00FE3A2E"/>
    <w:rsid w:val="00FE403D"/>
    <w:rsid w:val="00FE4BCA"/>
    <w:rsid w:val="00FE5DA2"/>
    <w:rsid w:val="00FE607B"/>
    <w:rsid w:val="00FE71CE"/>
    <w:rsid w:val="00FE7D24"/>
    <w:rsid w:val="00FE7DCC"/>
    <w:rsid w:val="00FF0756"/>
    <w:rsid w:val="00FF0791"/>
    <w:rsid w:val="00FF0967"/>
    <w:rsid w:val="00FF2359"/>
    <w:rsid w:val="00FF3F50"/>
    <w:rsid w:val="00FF49E4"/>
    <w:rsid w:val="00FF5522"/>
    <w:rsid w:val="00FF594B"/>
    <w:rsid w:val="00FF60D8"/>
    <w:rsid w:val="00FF616E"/>
    <w:rsid w:val="00FF6574"/>
    <w:rsid w:val="00FF6D9B"/>
    <w:rsid w:val="00FF77E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TFChar">
    <w:name w:val="TF Char"/>
    <w:link w:val="TF"/>
    <w:rsid w:val="007E14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86950777">
      <w:bodyDiv w:val="1"/>
      <w:marLeft w:val="0"/>
      <w:marRight w:val="0"/>
      <w:marTop w:val="0"/>
      <w:marBottom w:val="0"/>
      <w:divBdr>
        <w:top w:val="none" w:sz="0" w:space="0" w:color="auto"/>
        <w:left w:val="none" w:sz="0" w:space="0" w:color="auto"/>
        <w:bottom w:val="none" w:sz="0" w:space="0" w:color="auto"/>
        <w:right w:val="none" w:sz="0" w:space="0" w:color="auto"/>
      </w:divBdr>
      <w:divsChild>
        <w:div w:id="461582557">
          <w:marLeft w:val="1080"/>
          <w:marRight w:val="0"/>
          <w:marTop w:val="100"/>
          <w:marBottom w:val="0"/>
          <w:divBdr>
            <w:top w:val="none" w:sz="0" w:space="0" w:color="auto"/>
            <w:left w:val="none" w:sz="0" w:space="0" w:color="auto"/>
            <w:bottom w:val="none" w:sz="0" w:space="0" w:color="auto"/>
            <w:right w:val="none" w:sz="0" w:space="0" w:color="auto"/>
          </w:divBdr>
        </w:div>
        <w:div w:id="1010570273">
          <w:marLeft w:val="1800"/>
          <w:marRight w:val="0"/>
          <w:marTop w:val="100"/>
          <w:marBottom w:val="0"/>
          <w:divBdr>
            <w:top w:val="none" w:sz="0" w:space="0" w:color="auto"/>
            <w:left w:val="none" w:sz="0" w:space="0" w:color="auto"/>
            <w:bottom w:val="none" w:sz="0" w:space="0" w:color="auto"/>
            <w:right w:val="none" w:sz="0" w:space="0" w:color="auto"/>
          </w:divBdr>
        </w:div>
        <w:div w:id="1605310727">
          <w:marLeft w:val="2520"/>
          <w:marRight w:val="0"/>
          <w:marTop w:val="100"/>
          <w:marBottom w:val="0"/>
          <w:divBdr>
            <w:top w:val="none" w:sz="0" w:space="0" w:color="auto"/>
            <w:left w:val="none" w:sz="0" w:space="0" w:color="auto"/>
            <w:bottom w:val="none" w:sz="0" w:space="0" w:color="auto"/>
            <w:right w:val="none" w:sz="0" w:space="0" w:color="auto"/>
          </w:divBdr>
        </w:div>
        <w:div w:id="847714129">
          <w:marLeft w:val="1800"/>
          <w:marRight w:val="0"/>
          <w:marTop w:val="100"/>
          <w:marBottom w:val="0"/>
          <w:divBdr>
            <w:top w:val="none" w:sz="0" w:space="0" w:color="auto"/>
            <w:left w:val="none" w:sz="0" w:space="0" w:color="auto"/>
            <w:bottom w:val="none" w:sz="0" w:space="0" w:color="auto"/>
            <w:right w:val="none" w:sz="0" w:space="0" w:color="auto"/>
          </w:divBdr>
        </w:div>
        <w:div w:id="1629630346">
          <w:marLeft w:val="2520"/>
          <w:marRight w:val="0"/>
          <w:marTop w:val="100"/>
          <w:marBottom w:val="0"/>
          <w:divBdr>
            <w:top w:val="none" w:sz="0" w:space="0" w:color="auto"/>
            <w:left w:val="none" w:sz="0" w:space="0" w:color="auto"/>
            <w:bottom w:val="none" w:sz="0" w:space="0" w:color="auto"/>
            <w:right w:val="none" w:sz="0" w:space="0" w:color="auto"/>
          </w:divBdr>
        </w:div>
        <w:div w:id="1077554530">
          <w:marLeft w:val="1800"/>
          <w:marRight w:val="0"/>
          <w:marTop w:val="100"/>
          <w:marBottom w:val="0"/>
          <w:divBdr>
            <w:top w:val="none" w:sz="0" w:space="0" w:color="auto"/>
            <w:left w:val="none" w:sz="0" w:space="0" w:color="auto"/>
            <w:bottom w:val="none" w:sz="0" w:space="0" w:color="auto"/>
            <w:right w:val="none" w:sz="0" w:space="0" w:color="auto"/>
          </w:divBdr>
        </w:div>
      </w:divsChild>
    </w:div>
    <w:div w:id="763965195">
      <w:bodyDiv w:val="1"/>
      <w:marLeft w:val="0"/>
      <w:marRight w:val="0"/>
      <w:marTop w:val="0"/>
      <w:marBottom w:val="0"/>
      <w:divBdr>
        <w:top w:val="none" w:sz="0" w:space="0" w:color="auto"/>
        <w:left w:val="none" w:sz="0" w:space="0" w:color="auto"/>
        <w:bottom w:val="none" w:sz="0" w:space="0" w:color="auto"/>
        <w:right w:val="none" w:sz="0" w:space="0" w:color="auto"/>
      </w:divBdr>
      <w:divsChild>
        <w:div w:id="924338774">
          <w:marLeft w:val="1080"/>
          <w:marRight w:val="0"/>
          <w:marTop w:val="100"/>
          <w:marBottom w:val="0"/>
          <w:divBdr>
            <w:top w:val="none" w:sz="0" w:space="0" w:color="auto"/>
            <w:left w:val="none" w:sz="0" w:space="0" w:color="auto"/>
            <w:bottom w:val="none" w:sz="0" w:space="0" w:color="auto"/>
            <w:right w:val="none" w:sz="0" w:space="0" w:color="auto"/>
          </w:divBdr>
        </w:div>
        <w:div w:id="1517039345">
          <w:marLeft w:val="1800"/>
          <w:marRight w:val="0"/>
          <w:marTop w:val="100"/>
          <w:marBottom w:val="0"/>
          <w:divBdr>
            <w:top w:val="none" w:sz="0" w:space="0" w:color="auto"/>
            <w:left w:val="none" w:sz="0" w:space="0" w:color="auto"/>
            <w:bottom w:val="none" w:sz="0" w:space="0" w:color="auto"/>
            <w:right w:val="none" w:sz="0" w:space="0" w:color="auto"/>
          </w:divBdr>
        </w:div>
        <w:div w:id="16737116">
          <w:marLeft w:val="2520"/>
          <w:marRight w:val="0"/>
          <w:marTop w:val="100"/>
          <w:marBottom w:val="0"/>
          <w:divBdr>
            <w:top w:val="none" w:sz="0" w:space="0" w:color="auto"/>
            <w:left w:val="none" w:sz="0" w:space="0" w:color="auto"/>
            <w:bottom w:val="none" w:sz="0" w:space="0" w:color="auto"/>
            <w:right w:val="none" w:sz="0" w:space="0" w:color="auto"/>
          </w:divBdr>
        </w:div>
        <w:div w:id="1935935419">
          <w:marLeft w:val="1800"/>
          <w:marRight w:val="0"/>
          <w:marTop w:val="100"/>
          <w:marBottom w:val="0"/>
          <w:divBdr>
            <w:top w:val="none" w:sz="0" w:space="0" w:color="auto"/>
            <w:left w:val="none" w:sz="0" w:space="0" w:color="auto"/>
            <w:bottom w:val="none" w:sz="0" w:space="0" w:color="auto"/>
            <w:right w:val="none" w:sz="0" w:space="0" w:color="auto"/>
          </w:divBdr>
        </w:div>
        <w:div w:id="1726904458">
          <w:marLeft w:val="2520"/>
          <w:marRight w:val="0"/>
          <w:marTop w:val="100"/>
          <w:marBottom w:val="0"/>
          <w:divBdr>
            <w:top w:val="none" w:sz="0" w:space="0" w:color="auto"/>
            <w:left w:val="none" w:sz="0" w:space="0" w:color="auto"/>
            <w:bottom w:val="none" w:sz="0" w:space="0" w:color="auto"/>
            <w:right w:val="none" w:sz="0" w:space="0" w:color="auto"/>
          </w:divBdr>
        </w:div>
        <w:div w:id="524290060">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205873563">
      <w:bodyDiv w:val="1"/>
      <w:marLeft w:val="0"/>
      <w:marRight w:val="0"/>
      <w:marTop w:val="0"/>
      <w:marBottom w:val="0"/>
      <w:divBdr>
        <w:top w:val="none" w:sz="0" w:space="0" w:color="auto"/>
        <w:left w:val="none" w:sz="0" w:space="0" w:color="auto"/>
        <w:bottom w:val="none" w:sz="0" w:space="0" w:color="auto"/>
        <w:right w:val="none" w:sz="0" w:space="0" w:color="auto"/>
      </w:divBdr>
      <w:divsChild>
        <w:div w:id="395323548">
          <w:marLeft w:val="1080"/>
          <w:marRight w:val="0"/>
          <w:marTop w:val="100"/>
          <w:marBottom w:val="0"/>
          <w:divBdr>
            <w:top w:val="none" w:sz="0" w:space="0" w:color="auto"/>
            <w:left w:val="none" w:sz="0" w:space="0" w:color="auto"/>
            <w:bottom w:val="none" w:sz="0" w:space="0" w:color="auto"/>
            <w:right w:val="none" w:sz="0" w:space="0" w:color="auto"/>
          </w:divBdr>
        </w:div>
        <w:div w:id="1361051895">
          <w:marLeft w:val="1800"/>
          <w:marRight w:val="0"/>
          <w:marTop w:val="100"/>
          <w:marBottom w:val="0"/>
          <w:divBdr>
            <w:top w:val="none" w:sz="0" w:space="0" w:color="auto"/>
            <w:left w:val="none" w:sz="0" w:space="0" w:color="auto"/>
            <w:bottom w:val="none" w:sz="0" w:space="0" w:color="auto"/>
            <w:right w:val="none" w:sz="0" w:space="0" w:color="auto"/>
          </w:divBdr>
        </w:div>
        <w:div w:id="694575443">
          <w:marLeft w:val="1800"/>
          <w:marRight w:val="0"/>
          <w:marTop w:val="100"/>
          <w:marBottom w:val="0"/>
          <w:divBdr>
            <w:top w:val="none" w:sz="0" w:space="0" w:color="auto"/>
            <w:left w:val="none" w:sz="0" w:space="0" w:color="auto"/>
            <w:bottom w:val="none" w:sz="0" w:space="0" w:color="auto"/>
            <w:right w:val="none" w:sz="0" w:space="0" w:color="auto"/>
          </w:divBdr>
        </w:div>
        <w:div w:id="710230796">
          <w:marLeft w:val="180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AF1E3-251E-4703-ABD3-37AB0BCC6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AC9A0-38C8-49BA-82CA-BB6468E2FAD1}">
  <ds:schemaRefs>
    <ds:schemaRef ds:uri="http://schemas.microsoft.com/office/2006/documentManagement/types"/>
    <ds:schemaRef ds:uri="http://purl.org/dc/elements/1.1/"/>
    <ds:schemaRef ds:uri="http://schemas.microsoft.com/office/infopath/2007/PartnerControls"/>
    <ds:schemaRef ds:uri="http://purl.org/dc/terms/"/>
    <ds:schemaRef ds:uri="http://schemas.microsoft.com/office/2006/metadata/propertie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92BA57D-CD66-42FF-A2BB-2D9D82115AA9}">
  <ds:schemaRefs>
    <ds:schemaRef ds:uri="http://schemas.microsoft.com/sharepoint/v3/contenttype/forms"/>
  </ds:schemaRefs>
</ds:datastoreItem>
</file>

<file path=customXml/itemProps4.xml><?xml version="1.0" encoding="utf-8"?>
<ds:datastoreItem xmlns:ds="http://schemas.openxmlformats.org/officeDocument/2006/customXml" ds:itemID="{3214EFE2-D78B-4C00-925B-6FF8EC0BF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1993</Words>
  <Characters>10151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6</cp:revision>
  <cp:lastPrinted>1899-12-31T23:00:00Z</cp:lastPrinted>
  <dcterms:created xsi:type="dcterms:W3CDTF">2019-11-08T13:26:00Z</dcterms:created>
  <dcterms:modified xsi:type="dcterms:W3CDTF">2019-11-08T16:46:00Z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